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83E7" w14:textId="15B21C4D" w:rsidR="00B24792" w:rsidRDefault="00B24792" w:rsidP="00B24792">
      <w:bookmarkStart w:id="0" w:name="_GoBack"/>
      <w:bookmarkEnd w:id="0"/>
      <w:r>
        <w:rPr>
          <w:noProof/>
          <w:lang w:eastAsia="en-GB"/>
        </w:rPr>
        <w:drawing>
          <wp:inline distT="0" distB="0" distL="0" distR="0" wp14:anchorId="0BF15057" wp14:editId="6CF464A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304EBEB" w14:textId="77777777" w:rsidR="00B24792" w:rsidRDefault="00B24792" w:rsidP="00B24792"/>
    <w:p w14:paraId="0EDB564A" w14:textId="57453E3D" w:rsidR="00B24792" w:rsidRPr="00DA4544" w:rsidRDefault="00DA4544" w:rsidP="00B24792">
      <w:pPr>
        <w:rPr>
          <w:b/>
          <w:sz w:val="28"/>
          <w:szCs w:val="28"/>
        </w:rPr>
      </w:pPr>
      <w:r w:rsidRPr="00E0525D">
        <w:rPr>
          <w:b/>
          <w:sz w:val="28"/>
          <w:szCs w:val="28"/>
        </w:rPr>
        <w:t>22</w:t>
      </w:r>
      <w:r w:rsidR="00B24792" w:rsidRPr="00DA4544">
        <w:rPr>
          <w:b/>
          <w:sz w:val="28"/>
          <w:szCs w:val="28"/>
        </w:rPr>
        <w:t xml:space="preserve"> June 2022</w:t>
      </w:r>
    </w:p>
    <w:p w14:paraId="0F8A060A" w14:textId="7D7E4F20" w:rsidR="00B24792" w:rsidRPr="00DA4544" w:rsidRDefault="00E0525D" w:rsidP="00B24792">
      <w:pPr>
        <w:rPr>
          <w:b/>
          <w:sz w:val="28"/>
          <w:szCs w:val="28"/>
        </w:rPr>
      </w:pPr>
      <w:r w:rsidRPr="00E0525D">
        <w:rPr>
          <w:b/>
          <w:sz w:val="28"/>
          <w:szCs w:val="28"/>
        </w:rPr>
        <w:t>20</w:t>
      </w:r>
      <w:r w:rsidR="00DA4544" w:rsidRPr="00E0525D">
        <w:rPr>
          <w:b/>
          <w:sz w:val="28"/>
          <w:szCs w:val="28"/>
        </w:rPr>
        <w:t>6</w:t>
      </w:r>
      <w:r w:rsidR="00B24792" w:rsidRPr="00DA4544">
        <w:rPr>
          <w:b/>
          <w:sz w:val="28"/>
          <w:szCs w:val="28"/>
        </w:rPr>
        <w:t>-</w:t>
      </w:r>
      <w:r w:rsidR="00DA4544" w:rsidRPr="00DA4544">
        <w:rPr>
          <w:b/>
          <w:sz w:val="28"/>
          <w:szCs w:val="28"/>
        </w:rPr>
        <w:t>22</w:t>
      </w:r>
    </w:p>
    <w:p w14:paraId="3D16671A" w14:textId="77777777" w:rsidR="00B24792" w:rsidRPr="0057615C" w:rsidRDefault="00B24792" w:rsidP="00B24792">
      <w:pPr>
        <w:pStyle w:val="FSTitle"/>
        <w:rPr>
          <w:b/>
          <w:sz w:val="22"/>
        </w:rPr>
      </w:pPr>
    </w:p>
    <w:p w14:paraId="1F7E3680" w14:textId="7B22AF65" w:rsidR="00B24792" w:rsidRPr="00DD235A" w:rsidRDefault="00B24792" w:rsidP="00B24792">
      <w:pPr>
        <w:pStyle w:val="FSTitle"/>
        <w:rPr>
          <w:b/>
        </w:rPr>
      </w:pPr>
      <w:r w:rsidRPr="00DD235A">
        <w:rPr>
          <w:b/>
        </w:rPr>
        <w:t xml:space="preserve">Supporting document </w:t>
      </w:r>
      <w:r>
        <w:rPr>
          <w:b/>
        </w:rPr>
        <w:t>1</w:t>
      </w:r>
    </w:p>
    <w:p w14:paraId="47FD8F1C" w14:textId="77777777" w:rsidR="00B24792" w:rsidRPr="00DD235A" w:rsidRDefault="00B24792" w:rsidP="00B24792"/>
    <w:p w14:paraId="6568115E" w14:textId="7FA80297" w:rsidR="00B24792" w:rsidRPr="00DD235A" w:rsidRDefault="00B24792" w:rsidP="00B24792">
      <w:pPr>
        <w:pStyle w:val="FSTitle"/>
      </w:pPr>
      <w:r>
        <w:t>Risk Assessment Proposal P1030: Carbohydrate Composition</w:t>
      </w:r>
    </w:p>
    <w:p w14:paraId="646F2813" w14:textId="77777777" w:rsidR="00B24792" w:rsidRPr="00DD235A" w:rsidRDefault="00B24792" w:rsidP="00B24792">
      <w:pPr>
        <w:pBdr>
          <w:bottom w:val="single" w:sz="12" w:space="1" w:color="auto"/>
        </w:pBdr>
        <w:spacing w:line="280" w:lineRule="exact"/>
        <w:rPr>
          <w:rFonts w:cs="Arial"/>
          <w:bCs/>
        </w:rPr>
      </w:pPr>
    </w:p>
    <w:p w14:paraId="68BB94CD" w14:textId="0A500E91" w:rsidR="00F66230" w:rsidRDefault="00F66230" w:rsidP="00F66230">
      <w:pPr>
        <w:rPr>
          <w:b/>
        </w:rPr>
      </w:pPr>
    </w:p>
    <w:p w14:paraId="3C4B899F" w14:textId="77777777" w:rsidR="00B24792" w:rsidRPr="00FD4D00" w:rsidRDefault="00B24792" w:rsidP="00F66230">
      <w:pPr>
        <w:rPr>
          <w:b/>
        </w:rPr>
      </w:pPr>
    </w:p>
    <w:p w14:paraId="7F486B10" w14:textId="69B7FC36" w:rsidR="00F66230" w:rsidRDefault="00F66230" w:rsidP="00891CF8">
      <w:pPr>
        <w:pStyle w:val="Heading1"/>
      </w:pPr>
      <w:bookmarkStart w:id="1" w:name="_Toc101356049"/>
      <w:r>
        <w:t>Executive s</w:t>
      </w:r>
      <w:r w:rsidRPr="00D06F16">
        <w:t>ummary</w:t>
      </w:r>
      <w:bookmarkEnd w:id="1"/>
    </w:p>
    <w:p w14:paraId="184048EA" w14:textId="7FC64F7E" w:rsidR="00F66230" w:rsidRDefault="00F66230" w:rsidP="00F66230">
      <w:r>
        <w:t>Intense physical exercise leads to sweating in order to dissipate heat and reduce body temperature to normal levels. Sweating results in a loss of body water, sodium and to a lesser extent other minerals including potassium, calcium and magnesium. Physiological responses to dehydration include increased cardiovascular strain, an inability to thermoregulate and at high levels results in impaired mental function.</w:t>
      </w:r>
    </w:p>
    <w:p w14:paraId="7539F579" w14:textId="77777777" w:rsidR="00F66230" w:rsidRDefault="00F66230" w:rsidP="00F66230"/>
    <w:p w14:paraId="4B8B1333" w14:textId="47A6B7F6" w:rsidR="00F66230" w:rsidRDefault="00F66230" w:rsidP="00F66230">
      <w:r>
        <w:t xml:space="preserve">Dehydration as well as a decrease in the body’s carbohydrate reserves can impair physical performance. Consumption of electrolyte drinks during and after intense exercise </w:t>
      </w:r>
      <w:r w:rsidR="00BA3F61">
        <w:t xml:space="preserve">is one </w:t>
      </w:r>
      <w:r w:rsidR="0036598A">
        <w:t>way</w:t>
      </w:r>
      <w:r w:rsidR="00BA3F61">
        <w:t xml:space="preserve"> to </w:t>
      </w:r>
      <w:r>
        <w:t xml:space="preserve">aid in rehydration and maintain physical performance. Research on </w:t>
      </w:r>
      <w:r w:rsidR="000C306C">
        <w:t>electrolyte drink</w:t>
      </w:r>
      <w:r>
        <w:t xml:space="preserve">s has primarily focused on those with a carbohydrate content of 6 </w:t>
      </w:r>
      <w:r w:rsidR="00E617F7">
        <w:t>to</w:t>
      </w:r>
      <w:r w:rsidR="004C392C">
        <w:t xml:space="preserve"> </w:t>
      </w:r>
      <w:r>
        <w:t>18%</w:t>
      </w:r>
      <w:r w:rsidR="00E617F7">
        <w:t xml:space="preserve"> (g per 100 ml)</w:t>
      </w:r>
      <w:r w:rsidR="00261EDA">
        <w:t>,</w:t>
      </w:r>
      <w:r>
        <w:t xml:space="preserve"> and Standard </w:t>
      </w:r>
      <w:r w:rsidR="0004719A">
        <w:t>2.6.2</w:t>
      </w:r>
      <w:r>
        <w:t xml:space="preserve"> of the </w:t>
      </w:r>
      <w:r w:rsidR="00261EDA">
        <w:t xml:space="preserve">Australia New Zealand </w:t>
      </w:r>
      <w:r>
        <w:t xml:space="preserve">Food Standards Code </w:t>
      </w:r>
      <w:r w:rsidR="00261EDA">
        <w:t xml:space="preserve">(the Code) </w:t>
      </w:r>
      <w:r>
        <w:t xml:space="preserve">currently requires an </w:t>
      </w:r>
      <w:r w:rsidR="000C306C">
        <w:t>electrolyte drink</w:t>
      </w:r>
      <w:r>
        <w:t xml:space="preserve"> to contain 5 </w:t>
      </w:r>
      <w:r w:rsidR="00E617F7">
        <w:t xml:space="preserve">to </w:t>
      </w:r>
      <w:r>
        <w:t xml:space="preserve">10% </w:t>
      </w:r>
      <w:r w:rsidR="000C306C">
        <w:t>carbohydrate</w:t>
      </w:r>
      <w:r>
        <w:t xml:space="preserve">. </w:t>
      </w:r>
    </w:p>
    <w:p w14:paraId="316C6944" w14:textId="77777777" w:rsidR="00F66230" w:rsidRDefault="00F66230" w:rsidP="00F66230"/>
    <w:p w14:paraId="270F1219" w14:textId="3E670BF8" w:rsidR="00F66230" w:rsidRDefault="00F66230" w:rsidP="00F66230">
      <w:r>
        <w:t xml:space="preserve">The purpose of this review is to determine if </w:t>
      </w:r>
      <w:r w:rsidR="000C306C">
        <w:t>electrolyte drink</w:t>
      </w:r>
      <w:r>
        <w:t xml:space="preserve">s </w:t>
      </w:r>
      <w:r w:rsidR="00835318">
        <w:t xml:space="preserve">with a carbohydrate concentration </w:t>
      </w:r>
      <w:r w:rsidR="00BA3F61">
        <w:t>below the 5% lower limit</w:t>
      </w:r>
      <w:r w:rsidR="00835318">
        <w:t xml:space="preserve"> that </w:t>
      </w:r>
      <w:r w:rsidR="00BA3F61">
        <w:t xml:space="preserve">is </w:t>
      </w:r>
      <w:r w:rsidR="00835318">
        <w:t xml:space="preserve">currently permitted in the Code, referred to here-in as lower </w:t>
      </w:r>
      <w:r w:rsidR="000C306C">
        <w:t>carbohydrate</w:t>
      </w:r>
      <w:r w:rsidR="00835318">
        <w:t xml:space="preserve"> </w:t>
      </w:r>
      <w:r w:rsidR="000C306C">
        <w:t>electrolyte drink</w:t>
      </w:r>
      <w:r w:rsidR="00835318">
        <w:t xml:space="preserve">s, </w:t>
      </w:r>
      <w:r>
        <w:t xml:space="preserve">have a similar effect on rehydration and exercise performance </w:t>
      </w:r>
      <w:r w:rsidR="0036598A">
        <w:t xml:space="preserve">compared with the higher carbohydrate electrolyte drinks </w:t>
      </w:r>
      <w:r>
        <w:t xml:space="preserve">that are currently permitted in the Code. </w:t>
      </w:r>
    </w:p>
    <w:p w14:paraId="08360BFF" w14:textId="77777777" w:rsidR="00F66230" w:rsidRDefault="00F66230" w:rsidP="00F66230"/>
    <w:p w14:paraId="1C76F0FC" w14:textId="32794F38" w:rsidR="00F66230" w:rsidRDefault="00902F5B" w:rsidP="00F66230">
      <w:r>
        <w:t xml:space="preserve">Seven </w:t>
      </w:r>
      <w:r w:rsidR="00F66230">
        <w:t>randomised crossover studies were included in the body of evidence for the effect of low</w:t>
      </w:r>
      <w:r w:rsidR="00835318">
        <w:t>er</w:t>
      </w:r>
      <w:r w:rsidR="00F66230">
        <w:t xml:space="preserve"> </w:t>
      </w:r>
      <w:r w:rsidR="000C306C">
        <w:t>carbohydrate</w:t>
      </w:r>
      <w:r w:rsidR="00F66230">
        <w:t xml:space="preserve"> </w:t>
      </w:r>
      <w:r w:rsidR="000C306C">
        <w:t>electrolyte drink</w:t>
      </w:r>
      <w:r w:rsidR="00F66230">
        <w:t xml:space="preserve">s on rehydration compared to </w:t>
      </w:r>
      <w:r w:rsidR="000C306C">
        <w:t>electrolyte drink</w:t>
      </w:r>
      <w:r w:rsidR="00F66230">
        <w:t xml:space="preserve">s with the currently permitted levels of </w:t>
      </w:r>
      <w:r w:rsidR="000C306C">
        <w:t>carbohydrate</w:t>
      </w:r>
      <w:r w:rsidR="00F66230">
        <w:t xml:space="preserve">. </w:t>
      </w:r>
      <w:r w:rsidR="0036598A">
        <w:t xml:space="preserve">Participants </w:t>
      </w:r>
      <w:r w:rsidR="00BA3F61">
        <w:t xml:space="preserve">in the trials </w:t>
      </w:r>
      <w:r w:rsidR="00512C34">
        <w:t>undertook</w:t>
      </w:r>
      <w:r w:rsidR="0036598A">
        <w:t xml:space="preserve"> </w:t>
      </w:r>
      <w:r w:rsidR="00831ACD">
        <w:t xml:space="preserve">strenuous </w:t>
      </w:r>
      <w:r w:rsidR="0036598A">
        <w:t xml:space="preserve">physical activity </w:t>
      </w:r>
      <w:r w:rsidR="00F66230">
        <w:t xml:space="preserve">for approximately 1 hour or until a body weight loss of </w:t>
      </w:r>
      <w:r w:rsidR="00BA3F61">
        <w:t xml:space="preserve">approximately </w:t>
      </w:r>
      <w:r w:rsidR="00F66230">
        <w:t>2% was achieved. In general</w:t>
      </w:r>
      <w:r w:rsidR="00BA3F61">
        <w:t>,</w:t>
      </w:r>
      <w:r w:rsidR="00F66230">
        <w:t xml:space="preserve"> </w:t>
      </w:r>
      <w:r w:rsidR="0036598A">
        <w:t xml:space="preserve">electrolyte drinks </w:t>
      </w:r>
      <w:r w:rsidR="00F66230">
        <w:t>were consumed following exercise and the effects on recovery from dehydration were considered</w:t>
      </w:r>
      <w:r w:rsidR="004C392C">
        <w:t>.</w:t>
      </w:r>
      <w:r w:rsidR="00F66230">
        <w:t xml:space="preserve"> However one study observed the effects of </w:t>
      </w:r>
      <w:r w:rsidR="000C306C">
        <w:t>electrolyte drink</w:t>
      </w:r>
      <w:r w:rsidR="00F66230">
        <w:t xml:space="preserve">s on preventing dehydration when drinks were consumed during </w:t>
      </w:r>
      <w:r w:rsidR="000C306C">
        <w:t>exercise</w:t>
      </w:r>
      <w:r w:rsidR="00F66230">
        <w:t xml:space="preserve">. </w:t>
      </w:r>
    </w:p>
    <w:p w14:paraId="1A07A1A1" w14:textId="77777777" w:rsidR="00F66230" w:rsidRDefault="00F66230" w:rsidP="00F66230"/>
    <w:p w14:paraId="31D06C2A" w14:textId="0D0E48B9" w:rsidR="00F66230" w:rsidRDefault="00F66230" w:rsidP="00F66230">
      <w:r>
        <w:t>Four randomised crossover studies were considered as evidence for the effect of low</w:t>
      </w:r>
      <w:r w:rsidR="00835318">
        <w:t>er</w:t>
      </w:r>
      <w:r>
        <w:t xml:space="preserve"> </w:t>
      </w:r>
      <w:r w:rsidR="00512C34">
        <w:t>carbohydrate</w:t>
      </w:r>
      <w:r>
        <w:t xml:space="preserve"> </w:t>
      </w:r>
      <w:r w:rsidR="000C306C">
        <w:t>electrolyte drink</w:t>
      </w:r>
      <w:r>
        <w:t xml:space="preserve">s  on </w:t>
      </w:r>
      <w:r w:rsidR="0036598A">
        <w:t xml:space="preserve">physical </w:t>
      </w:r>
      <w:r>
        <w:t xml:space="preserve">performance compared to </w:t>
      </w:r>
      <w:r w:rsidR="000C306C">
        <w:t>electrolyte drink</w:t>
      </w:r>
      <w:r>
        <w:t xml:space="preserve">s with higher </w:t>
      </w:r>
      <w:r w:rsidR="000C306C">
        <w:t>carbohydrate</w:t>
      </w:r>
      <w:r>
        <w:t xml:space="preserve"> concentrations. Participants exercised for between 60 and 120 min while consuming </w:t>
      </w:r>
      <w:r w:rsidR="000C306C">
        <w:t>electrolyte drink</w:t>
      </w:r>
      <w:r>
        <w:t xml:space="preserve">s with a </w:t>
      </w:r>
      <w:r w:rsidR="000C306C">
        <w:t>carbohydrate</w:t>
      </w:r>
      <w:r>
        <w:t xml:space="preserve"> content </w:t>
      </w:r>
      <w:r w:rsidR="00E617F7">
        <w:t xml:space="preserve">ranging from 2 to </w:t>
      </w:r>
      <w:r>
        <w:t xml:space="preserve">10%. Exercise performance was measured </w:t>
      </w:r>
      <w:r w:rsidR="004D73E1">
        <w:t xml:space="preserve">as </w:t>
      </w:r>
      <w:r>
        <w:t xml:space="preserve">time to exhaustion or </w:t>
      </w:r>
      <w:r w:rsidR="000C306C">
        <w:t xml:space="preserve">fixed distance </w:t>
      </w:r>
      <w:r>
        <w:t>time trial</w:t>
      </w:r>
      <w:r w:rsidR="000C306C">
        <w:t>s</w:t>
      </w:r>
      <w:r>
        <w:t xml:space="preserve">. </w:t>
      </w:r>
    </w:p>
    <w:p w14:paraId="574BA01E" w14:textId="01C4C510" w:rsidR="00F66230" w:rsidRDefault="00F66230" w:rsidP="00F66230">
      <w:r>
        <w:t xml:space="preserve">A number of limitations in study design were identified in the body of evidence including the lack of blinding of participants and investigators, small sample size, as well as the </w:t>
      </w:r>
      <w:r w:rsidR="000C306C">
        <w:t xml:space="preserve">insensitivity </w:t>
      </w:r>
      <w:r>
        <w:t>of hydration markers which may have</w:t>
      </w:r>
      <w:r w:rsidR="009C27E2">
        <w:t xml:space="preserve"> m</w:t>
      </w:r>
      <w:r>
        <w:t xml:space="preserve">ade differences in drink composition difficult to detect.    </w:t>
      </w:r>
    </w:p>
    <w:p w14:paraId="0B4A8208" w14:textId="77777777" w:rsidR="00F66230" w:rsidRDefault="00F66230" w:rsidP="00F66230"/>
    <w:p w14:paraId="446B2C4C" w14:textId="6D99B47F" w:rsidR="00F66230" w:rsidRDefault="00F66230" w:rsidP="00F66230">
      <w:r>
        <w:lastRenderedPageBreak/>
        <w:t xml:space="preserve">This </w:t>
      </w:r>
      <w:r w:rsidR="00DB5FDD">
        <w:t xml:space="preserve">qualitative </w:t>
      </w:r>
      <w:r w:rsidR="00CD1593">
        <w:t xml:space="preserve">and narrative </w:t>
      </w:r>
      <w:r>
        <w:t>assessment concluded that based on the available evidence no clear difference between low</w:t>
      </w:r>
      <w:r w:rsidR="00835318">
        <w:t>er</w:t>
      </w:r>
      <w:r>
        <w:t xml:space="preserve"> </w:t>
      </w:r>
      <w:r w:rsidR="000C306C">
        <w:t>carbohydrate</w:t>
      </w:r>
      <w:r>
        <w:t xml:space="preserve"> </w:t>
      </w:r>
      <w:r w:rsidR="000C306C">
        <w:t>electrolyte drink</w:t>
      </w:r>
      <w:r>
        <w:t xml:space="preserve">s and those that are currently permitted in the Code are observed in terms of benefit on rehydration or </w:t>
      </w:r>
      <w:r w:rsidR="00DB5FDD">
        <w:t xml:space="preserve">on </w:t>
      </w:r>
      <w:r>
        <w:t>exercise performance when consumed during or on completion of sustained exercise (</w:t>
      </w:r>
      <w:r w:rsidR="00512C34">
        <w:rPr>
          <w:rFonts w:cs="Arial"/>
        </w:rPr>
        <w:t>at least</w:t>
      </w:r>
      <w:r>
        <w:rPr>
          <w:rFonts w:cs="Arial"/>
        </w:rPr>
        <w:t xml:space="preserve"> </w:t>
      </w:r>
      <w:r>
        <w:t xml:space="preserve">60 min or </w:t>
      </w:r>
      <w:r w:rsidR="00512C34">
        <w:t xml:space="preserve">resulting in a </w:t>
      </w:r>
      <w:r>
        <w:t xml:space="preserve">2% body weight loss). </w:t>
      </w:r>
    </w:p>
    <w:p w14:paraId="5E8F2CB6" w14:textId="77777777" w:rsidR="00F66230" w:rsidRDefault="00F66230" w:rsidP="00F66230"/>
    <w:p w14:paraId="6228F053" w14:textId="77777777" w:rsidR="00B24792" w:rsidRDefault="00B24792">
      <w:r>
        <w:br w:type="page"/>
      </w:r>
    </w:p>
    <w:p w14:paraId="32BD3DC1" w14:textId="2CC8DF57" w:rsidR="00F66230" w:rsidRPr="00B24792" w:rsidRDefault="00F7222E" w:rsidP="00B24792">
      <w:pPr>
        <w:rPr>
          <w:rFonts w:ascii="Calibri" w:hAnsi="Calibri" w:cs="Calibri"/>
          <w:b/>
          <w:color w:val="F00000"/>
          <w:sz w:val="24"/>
        </w:rPr>
      </w:pPr>
      <w:r>
        <w:lastRenderedPageBreak/>
        <w:fldChar w:fldCharType="begin" w:fldLock="1"/>
      </w:r>
      <w:r>
        <w:instrText xml:space="preserve"> DOCPROPERTY bjHead</w:instrText>
      </w:r>
      <w:r>
        <w:instrText xml:space="preserve">erBothDocProperty \* MERGEFORMAT </w:instrText>
      </w:r>
      <w:r>
        <w:fldChar w:fldCharType="separate"/>
      </w:r>
      <w:r w:rsidR="00F66230" w:rsidRPr="00DE5B09">
        <w:rPr>
          <w:rFonts w:ascii="Calibri" w:hAnsi="Calibri" w:cs="Calibri"/>
          <w:b/>
          <w:color w:val="F00000"/>
          <w:sz w:val="24"/>
        </w:rPr>
        <w:t xml:space="preserve"> </w:t>
      </w:r>
      <w:r>
        <w:rPr>
          <w:rFonts w:ascii="Calibri" w:hAnsi="Calibri" w:cs="Calibri"/>
          <w:b/>
          <w:color w:val="F00000"/>
          <w:sz w:val="24"/>
        </w:rPr>
        <w:fldChar w:fldCharType="end"/>
      </w:r>
    </w:p>
    <w:sdt>
      <w:sdtPr>
        <w:rPr>
          <w:rFonts w:eastAsiaTheme="minorHAnsi" w:cstheme="minorBidi"/>
          <w:b w:val="0"/>
          <w:bCs w:val="0"/>
          <w:sz w:val="22"/>
          <w:szCs w:val="22"/>
        </w:rPr>
        <w:id w:val="-1596865364"/>
        <w:docPartObj>
          <w:docPartGallery w:val="Table of Contents"/>
          <w:docPartUnique/>
        </w:docPartObj>
      </w:sdtPr>
      <w:sdtEndPr>
        <w:rPr>
          <w:noProof/>
        </w:rPr>
      </w:sdtEndPr>
      <w:sdtContent>
        <w:p w14:paraId="20F6F061" w14:textId="77777777" w:rsidR="00F66230" w:rsidRDefault="00F66230" w:rsidP="00F66230">
          <w:pPr>
            <w:pStyle w:val="TOCHeading"/>
          </w:pPr>
          <w:r>
            <w:t>Table of Contents</w:t>
          </w:r>
        </w:p>
        <w:p w14:paraId="34545371" w14:textId="7B160F2B" w:rsidR="000D0DD9" w:rsidRDefault="00F66230">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01356049" w:history="1">
            <w:r w:rsidR="000D0DD9" w:rsidRPr="000423EA">
              <w:rPr>
                <w:rStyle w:val="Hyperlink"/>
                <w:noProof/>
              </w:rPr>
              <w:t>Executive summary</w:t>
            </w:r>
            <w:r w:rsidR="000D0DD9">
              <w:rPr>
                <w:noProof/>
                <w:webHidden/>
              </w:rPr>
              <w:tab/>
            </w:r>
            <w:r w:rsidR="000D0DD9">
              <w:rPr>
                <w:noProof/>
                <w:webHidden/>
              </w:rPr>
              <w:fldChar w:fldCharType="begin"/>
            </w:r>
            <w:r w:rsidR="000D0DD9">
              <w:rPr>
                <w:noProof/>
                <w:webHidden/>
              </w:rPr>
              <w:instrText xml:space="preserve"> PAGEREF _Toc101356049 \h </w:instrText>
            </w:r>
            <w:r w:rsidR="000D0DD9">
              <w:rPr>
                <w:noProof/>
                <w:webHidden/>
              </w:rPr>
            </w:r>
            <w:r w:rsidR="000D0DD9">
              <w:rPr>
                <w:noProof/>
                <w:webHidden/>
              </w:rPr>
              <w:fldChar w:fldCharType="separate"/>
            </w:r>
            <w:r w:rsidR="00AD4056">
              <w:rPr>
                <w:noProof/>
                <w:webHidden/>
              </w:rPr>
              <w:t>1</w:t>
            </w:r>
            <w:r w:rsidR="000D0DD9">
              <w:rPr>
                <w:noProof/>
                <w:webHidden/>
              </w:rPr>
              <w:fldChar w:fldCharType="end"/>
            </w:r>
          </w:hyperlink>
        </w:p>
        <w:p w14:paraId="2211EF11" w14:textId="6F5687C7"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0" w:history="1">
            <w:r w:rsidR="000D0DD9" w:rsidRPr="000423EA">
              <w:rPr>
                <w:rStyle w:val="Hyperlink"/>
                <w:noProof/>
              </w:rPr>
              <w:t>1. Introduction</w:t>
            </w:r>
            <w:r w:rsidR="000D0DD9">
              <w:rPr>
                <w:noProof/>
                <w:webHidden/>
              </w:rPr>
              <w:tab/>
            </w:r>
            <w:r w:rsidR="000D0DD9">
              <w:rPr>
                <w:noProof/>
                <w:webHidden/>
              </w:rPr>
              <w:fldChar w:fldCharType="begin"/>
            </w:r>
            <w:r w:rsidR="000D0DD9">
              <w:rPr>
                <w:noProof/>
                <w:webHidden/>
              </w:rPr>
              <w:instrText xml:space="preserve"> PAGEREF _Toc101356050 \h </w:instrText>
            </w:r>
            <w:r w:rsidR="000D0DD9">
              <w:rPr>
                <w:noProof/>
                <w:webHidden/>
              </w:rPr>
            </w:r>
            <w:r w:rsidR="000D0DD9">
              <w:rPr>
                <w:noProof/>
                <w:webHidden/>
              </w:rPr>
              <w:fldChar w:fldCharType="separate"/>
            </w:r>
            <w:r w:rsidR="00AD4056">
              <w:rPr>
                <w:noProof/>
                <w:webHidden/>
              </w:rPr>
              <w:t>4</w:t>
            </w:r>
            <w:r w:rsidR="000D0DD9">
              <w:rPr>
                <w:noProof/>
                <w:webHidden/>
              </w:rPr>
              <w:fldChar w:fldCharType="end"/>
            </w:r>
          </w:hyperlink>
        </w:p>
        <w:p w14:paraId="250D30ED" w14:textId="589AD84C" w:rsidR="000D0DD9" w:rsidRDefault="00F7222E">
          <w:pPr>
            <w:pStyle w:val="TOC2"/>
            <w:tabs>
              <w:tab w:val="right" w:leader="dot" w:pos="9060"/>
            </w:tabs>
            <w:rPr>
              <w:rFonts w:eastAsiaTheme="minorEastAsia" w:cstheme="minorBidi"/>
              <w:smallCaps w:val="0"/>
              <w:noProof/>
              <w:sz w:val="22"/>
              <w:szCs w:val="22"/>
              <w:lang w:eastAsia="en-GB" w:bidi="ar-SA"/>
            </w:rPr>
          </w:pPr>
          <w:hyperlink w:anchor="_Toc101356051" w:history="1">
            <w:r w:rsidR="000D0DD9" w:rsidRPr="000423EA">
              <w:rPr>
                <w:rStyle w:val="Hyperlink"/>
                <w:noProof/>
              </w:rPr>
              <w:t>1.1 Physiology of Hydration</w:t>
            </w:r>
            <w:r w:rsidR="000D0DD9">
              <w:rPr>
                <w:noProof/>
                <w:webHidden/>
              </w:rPr>
              <w:tab/>
            </w:r>
            <w:r w:rsidR="000D0DD9">
              <w:rPr>
                <w:noProof/>
                <w:webHidden/>
              </w:rPr>
              <w:fldChar w:fldCharType="begin"/>
            </w:r>
            <w:r w:rsidR="000D0DD9">
              <w:rPr>
                <w:noProof/>
                <w:webHidden/>
              </w:rPr>
              <w:instrText xml:space="preserve"> PAGEREF _Toc101356051 \h </w:instrText>
            </w:r>
            <w:r w:rsidR="000D0DD9">
              <w:rPr>
                <w:noProof/>
                <w:webHidden/>
              </w:rPr>
            </w:r>
            <w:r w:rsidR="000D0DD9">
              <w:rPr>
                <w:noProof/>
                <w:webHidden/>
              </w:rPr>
              <w:fldChar w:fldCharType="separate"/>
            </w:r>
            <w:r w:rsidR="00AD4056">
              <w:rPr>
                <w:noProof/>
                <w:webHidden/>
              </w:rPr>
              <w:t>4</w:t>
            </w:r>
            <w:r w:rsidR="000D0DD9">
              <w:rPr>
                <w:noProof/>
                <w:webHidden/>
              </w:rPr>
              <w:fldChar w:fldCharType="end"/>
            </w:r>
          </w:hyperlink>
        </w:p>
        <w:p w14:paraId="061AAE19" w14:textId="1775E969"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2" w:history="1">
            <w:r w:rsidR="000D0DD9" w:rsidRPr="000423EA">
              <w:rPr>
                <w:rStyle w:val="Hyperlink"/>
                <w:noProof/>
              </w:rPr>
              <w:t>2. Risk Assessment</w:t>
            </w:r>
            <w:r w:rsidR="000D0DD9">
              <w:rPr>
                <w:noProof/>
                <w:webHidden/>
              </w:rPr>
              <w:tab/>
            </w:r>
            <w:r w:rsidR="000D0DD9">
              <w:rPr>
                <w:noProof/>
                <w:webHidden/>
              </w:rPr>
              <w:fldChar w:fldCharType="begin"/>
            </w:r>
            <w:r w:rsidR="000D0DD9">
              <w:rPr>
                <w:noProof/>
                <w:webHidden/>
              </w:rPr>
              <w:instrText xml:space="preserve"> PAGEREF _Toc101356052 \h </w:instrText>
            </w:r>
            <w:r w:rsidR="000D0DD9">
              <w:rPr>
                <w:noProof/>
                <w:webHidden/>
              </w:rPr>
            </w:r>
            <w:r w:rsidR="000D0DD9">
              <w:rPr>
                <w:noProof/>
                <w:webHidden/>
              </w:rPr>
              <w:fldChar w:fldCharType="separate"/>
            </w:r>
            <w:r w:rsidR="00AD4056">
              <w:rPr>
                <w:noProof/>
                <w:webHidden/>
              </w:rPr>
              <w:t>5</w:t>
            </w:r>
            <w:r w:rsidR="000D0DD9">
              <w:rPr>
                <w:noProof/>
                <w:webHidden/>
              </w:rPr>
              <w:fldChar w:fldCharType="end"/>
            </w:r>
          </w:hyperlink>
        </w:p>
        <w:p w14:paraId="489598D3" w14:textId="7B63D6C0" w:rsidR="000D0DD9" w:rsidRDefault="00F7222E">
          <w:pPr>
            <w:pStyle w:val="TOC2"/>
            <w:tabs>
              <w:tab w:val="right" w:leader="dot" w:pos="9060"/>
            </w:tabs>
            <w:rPr>
              <w:rFonts w:eastAsiaTheme="minorEastAsia" w:cstheme="minorBidi"/>
              <w:smallCaps w:val="0"/>
              <w:noProof/>
              <w:sz w:val="22"/>
              <w:szCs w:val="22"/>
              <w:lang w:eastAsia="en-GB" w:bidi="ar-SA"/>
            </w:rPr>
          </w:pPr>
          <w:hyperlink w:anchor="_Toc101356053" w:history="1">
            <w:r w:rsidR="000D0DD9" w:rsidRPr="000423EA">
              <w:rPr>
                <w:rStyle w:val="Hyperlink"/>
                <w:noProof/>
              </w:rPr>
              <w:t>2.1 Assessment of hydration status</w:t>
            </w:r>
            <w:r w:rsidR="000D0DD9">
              <w:rPr>
                <w:noProof/>
                <w:webHidden/>
              </w:rPr>
              <w:tab/>
            </w:r>
            <w:r w:rsidR="000D0DD9">
              <w:rPr>
                <w:noProof/>
                <w:webHidden/>
              </w:rPr>
              <w:fldChar w:fldCharType="begin"/>
            </w:r>
            <w:r w:rsidR="000D0DD9">
              <w:rPr>
                <w:noProof/>
                <w:webHidden/>
              </w:rPr>
              <w:instrText xml:space="preserve"> PAGEREF _Toc101356053 \h </w:instrText>
            </w:r>
            <w:r w:rsidR="000D0DD9">
              <w:rPr>
                <w:noProof/>
                <w:webHidden/>
              </w:rPr>
            </w:r>
            <w:r w:rsidR="000D0DD9">
              <w:rPr>
                <w:noProof/>
                <w:webHidden/>
              </w:rPr>
              <w:fldChar w:fldCharType="separate"/>
            </w:r>
            <w:r w:rsidR="00AD4056">
              <w:rPr>
                <w:noProof/>
                <w:webHidden/>
              </w:rPr>
              <w:t>6</w:t>
            </w:r>
            <w:r w:rsidR="000D0DD9">
              <w:rPr>
                <w:noProof/>
                <w:webHidden/>
              </w:rPr>
              <w:fldChar w:fldCharType="end"/>
            </w:r>
          </w:hyperlink>
        </w:p>
        <w:p w14:paraId="2E14A2C8" w14:textId="6D4A95F8" w:rsidR="000D0DD9" w:rsidRDefault="00F7222E">
          <w:pPr>
            <w:pStyle w:val="TOC2"/>
            <w:tabs>
              <w:tab w:val="right" w:leader="dot" w:pos="9060"/>
            </w:tabs>
            <w:rPr>
              <w:rFonts w:eastAsiaTheme="minorEastAsia" w:cstheme="minorBidi"/>
              <w:smallCaps w:val="0"/>
              <w:noProof/>
              <w:sz w:val="22"/>
              <w:szCs w:val="22"/>
              <w:lang w:eastAsia="en-GB" w:bidi="ar-SA"/>
            </w:rPr>
          </w:pPr>
          <w:hyperlink w:anchor="_Toc101356054" w:history="1">
            <w:r w:rsidR="000D0DD9" w:rsidRPr="000423EA">
              <w:rPr>
                <w:rStyle w:val="Hyperlink"/>
                <w:noProof/>
              </w:rPr>
              <w:t>2.2 Rehydration Studies</w:t>
            </w:r>
            <w:r w:rsidR="000D0DD9">
              <w:rPr>
                <w:noProof/>
                <w:webHidden/>
              </w:rPr>
              <w:tab/>
            </w:r>
            <w:r w:rsidR="000D0DD9">
              <w:rPr>
                <w:noProof/>
                <w:webHidden/>
              </w:rPr>
              <w:fldChar w:fldCharType="begin"/>
            </w:r>
            <w:r w:rsidR="000D0DD9">
              <w:rPr>
                <w:noProof/>
                <w:webHidden/>
              </w:rPr>
              <w:instrText xml:space="preserve"> PAGEREF _Toc101356054 \h </w:instrText>
            </w:r>
            <w:r w:rsidR="000D0DD9">
              <w:rPr>
                <w:noProof/>
                <w:webHidden/>
              </w:rPr>
            </w:r>
            <w:r w:rsidR="000D0DD9">
              <w:rPr>
                <w:noProof/>
                <w:webHidden/>
              </w:rPr>
              <w:fldChar w:fldCharType="separate"/>
            </w:r>
            <w:r w:rsidR="00AD4056">
              <w:rPr>
                <w:noProof/>
                <w:webHidden/>
              </w:rPr>
              <w:t>7</w:t>
            </w:r>
            <w:r w:rsidR="000D0DD9">
              <w:rPr>
                <w:noProof/>
                <w:webHidden/>
              </w:rPr>
              <w:fldChar w:fldCharType="end"/>
            </w:r>
          </w:hyperlink>
        </w:p>
        <w:p w14:paraId="68B59B1C" w14:textId="75F5B8C5" w:rsidR="000D0DD9" w:rsidRDefault="00F7222E">
          <w:pPr>
            <w:pStyle w:val="TOC2"/>
            <w:tabs>
              <w:tab w:val="right" w:leader="dot" w:pos="9060"/>
            </w:tabs>
            <w:rPr>
              <w:rFonts w:eastAsiaTheme="minorEastAsia" w:cstheme="minorBidi"/>
              <w:smallCaps w:val="0"/>
              <w:noProof/>
              <w:sz w:val="22"/>
              <w:szCs w:val="22"/>
              <w:lang w:eastAsia="en-GB" w:bidi="ar-SA"/>
            </w:rPr>
          </w:pPr>
          <w:hyperlink w:anchor="_Toc101356055" w:history="1">
            <w:r w:rsidR="000D0DD9" w:rsidRPr="000423EA">
              <w:rPr>
                <w:rStyle w:val="Hyperlink"/>
                <w:noProof/>
              </w:rPr>
              <w:t>2.3 Performance Studies</w:t>
            </w:r>
            <w:r w:rsidR="000D0DD9">
              <w:rPr>
                <w:noProof/>
                <w:webHidden/>
              </w:rPr>
              <w:tab/>
            </w:r>
            <w:r w:rsidR="000D0DD9">
              <w:rPr>
                <w:noProof/>
                <w:webHidden/>
              </w:rPr>
              <w:fldChar w:fldCharType="begin"/>
            </w:r>
            <w:r w:rsidR="000D0DD9">
              <w:rPr>
                <w:noProof/>
                <w:webHidden/>
              </w:rPr>
              <w:instrText xml:space="preserve"> PAGEREF _Toc101356055 \h </w:instrText>
            </w:r>
            <w:r w:rsidR="000D0DD9">
              <w:rPr>
                <w:noProof/>
                <w:webHidden/>
              </w:rPr>
            </w:r>
            <w:r w:rsidR="000D0DD9">
              <w:rPr>
                <w:noProof/>
                <w:webHidden/>
              </w:rPr>
              <w:fldChar w:fldCharType="separate"/>
            </w:r>
            <w:r w:rsidR="00AD4056">
              <w:rPr>
                <w:noProof/>
                <w:webHidden/>
              </w:rPr>
              <w:t>12</w:t>
            </w:r>
            <w:r w:rsidR="000D0DD9">
              <w:rPr>
                <w:noProof/>
                <w:webHidden/>
              </w:rPr>
              <w:fldChar w:fldCharType="end"/>
            </w:r>
          </w:hyperlink>
        </w:p>
        <w:p w14:paraId="1A0C73D1" w14:textId="1576DF0B"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6" w:history="1">
            <w:r w:rsidR="000D0DD9" w:rsidRPr="000423EA">
              <w:rPr>
                <w:rStyle w:val="Hyperlink"/>
                <w:noProof/>
              </w:rPr>
              <w:t>3. Discussion</w:t>
            </w:r>
            <w:r w:rsidR="000D0DD9">
              <w:rPr>
                <w:noProof/>
                <w:webHidden/>
              </w:rPr>
              <w:tab/>
            </w:r>
            <w:r w:rsidR="000D0DD9">
              <w:rPr>
                <w:noProof/>
                <w:webHidden/>
              </w:rPr>
              <w:fldChar w:fldCharType="begin"/>
            </w:r>
            <w:r w:rsidR="000D0DD9">
              <w:rPr>
                <w:noProof/>
                <w:webHidden/>
              </w:rPr>
              <w:instrText xml:space="preserve"> PAGEREF _Toc101356056 \h </w:instrText>
            </w:r>
            <w:r w:rsidR="000D0DD9">
              <w:rPr>
                <w:noProof/>
                <w:webHidden/>
              </w:rPr>
            </w:r>
            <w:r w:rsidR="000D0DD9">
              <w:rPr>
                <w:noProof/>
                <w:webHidden/>
              </w:rPr>
              <w:fldChar w:fldCharType="separate"/>
            </w:r>
            <w:r w:rsidR="00AD4056">
              <w:rPr>
                <w:noProof/>
                <w:webHidden/>
              </w:rPr>
              <w:t>14</w:t>
            </w:r>
            <w:r w:rsidR="000D0DD9">
              <w:rPr>
                <w:noProof/>
                <w:webHidden/>
              </w:rPr>
              <w:fldChar w:fldCharType="end"/>
            </w:r>
          </w:hyperlink>
        </w:p>
        <w:p w14:paraId="6AC3C8F4" w14:textId="0D6F6C0C"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7" w:history="1">
            <w:r w:rsidR="000D0DD9" w:rsidRPr="000423EA">
              <w:rPr>
                <w:rStyle w:val="Hyperlink"/>
                <w:noProof/>
              </w:rPr>
              <w:t>4. Conclusion</w:t>
            </w:r>
            <w:r w:rsidR="000D0DD9">
              <w:rPr>
                <w:noProof/>
                <w:webHidden/>
              </w:rPr>
              <w:tab/>
            </w:r>
            <w:r w:rsidR="000D0DD9">
              <w:rPr>
                <w:noProof/>
                <w:webHidden/>
              </w:rPr>
              <w:fldChar w:fldCharType="begin"/>
            </w:r>
            <w:r w:rsidR="000D0DD9">
              <w:rPr>
                <w:noProof/>
                <w:webHidden/>
              </w:rPr>
              <w:instrText xml:space="preserve"> PAGEREF _Toc101356057 \h </w:instrText>
            </w:r>
            <w:r w:rsidR="000D0DD9">
              <w:rPr>
                <w:noProof/>
                <w:webHidden/>
              </w:rPr>
            </w:r>
            <w:r w:rsidR="000D0DD9">
              <w:rPr>
                <w:noProof/>
                <w:webHidden/>
              </w:rPr>
              <w:fldChar w:fldCharType="separate"/>
            </w:r>
            <w:r w:rsidR="00AD4056">
              <w:rPr>
                <w:noProof/>
                <w:webHidden/>
              </w:rPr>
              <w:t>16</w:t>
            </w:r>
            <w:r w:rsidR="000D0DD9">
              <w:rPr>
                <w:noProof/>
                <w:webHidden/>
              </w:rPr>
              <w:fldChar w:fldCharType="end"/>
            </w:r>
          </w:hyperlink>
        </w:p>
        <w:p w14:paraId="74012309" w14:textId="7B3D7E7F"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8" w:history="1">
            <w:r w:rsidR="000D0DD9" w:rsidRPr="000423EA">
              <w:rPr>
                <w:rStyle w:val="Hyperlink"/>
                <w:noProof/>
              </w:rPr>
              <w:t>5. References</w:t>
            </w:r>
            <w:r w:rsidR="000D0DD9">
              <w:rPr>
                <w:noProof/>
                <w:webHidden/>
              </w:rPr>
              <w:tab/>
            </w:r>
            <w:r w:rsidR="000D0DD9">
              <w:rPr>
                <w:noProof/>
                <w:webHidden/>
              </w:rPr>
              <w:fldChar w:fldCharType="begin"/>
            </w:r>
            <w:r w:rsidR="000D0DD9">
              <w:rPr>
                <w:noProof/>
                <w:webHidden/>
              </w:rPr>
              <w:instrText xml:space="preserve"> PAGEREF _Toc101356058 \h </w:instrText>
            </w:r>
            <w:r w:rsidR="000D0DD9">
              <w:rPr>
                <w:noProof/>
                <w:webHidden/>
              </w:rPr>
            </w:r>
            <w:r w:rsidR="000D0DD9">
              <w:rPr>
                <w:noProof/>
                <w:webHidden/>
              </w:rPr>
              <w:fldChar w:fldCharType="separate"/>
            </w:r>
            <w:r w:rsidR="00AD4056">
              <w:rPr>
                <w:noProof/>
                <w:webHidden/>
              </w:rPr>
              <w:t>16</w:t>
            </w:r>
            <w:r w:rsidR="000D0DD9">
              <w:rPr>
                <w:noProof/>
                <w:webHidden/>
              </w:rPr>
              <w:fldChar w:fldCharType="end"/>
            </w:r>
          </w:hyperlink>
        </w:p>
        <w:p w14:paraId="6AAA0DC6" w14:textId="5F0A5614"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59" w:history="1">
            <w:r w:rsidR="000D0DD9" w:rsidRPr="000423EA">
              <w:rPr>
                <w:rStyle w:val="Hyperlink"/>
                <w:noProof/>
              </w:rPr>
              <w:t>Appendix 1. Included studies that investigate the effect of lower carbohydrate electrolyte drinks (less than 5% carbohydrate) on rehydration or performance.</w:t>
            </w:r>
            <w:r w:rsidR="000D0DD9">
              <w:rPr>
                <w:noProof/>
                <w:webHidden/>
              </w:rPr>
              <w:tab/>
            </w:r>
            <w:r w:rsidR="000D0DD9">
              <w:rPr>
                <w:noProof/>
                <w:webHidden/>
              </w:rPr>
              <w:fldChar w:fldCharType="begin"/>
            </w:r>
            <w:r w:rsidR="000D0DD9">
              <w:rPr>
                <w:noProof/>
                <w:webHidden/>
              </w:rPr>
              <w:instrText xml:space="preserve"> PAGEREF _Toc101356059 \h </w:instrText>
            </w:r>
            <w:r w:rsidR="000D0DD9">
              <w:rPr>
                <w:noProof/>
                <w:webHidden/>
              </w:rPr>
            </w:r>
            <w:r w:rsidR="000D0DD9">
              <w:rPr>
                <w:noProof/>
                <w:webHidden/>
              </w:rPr>
              <w:fldChar w:fldCharType="separate"/>
            </w:r>
            <w:r w:rsidR="00AD4056">
              <w:rPr>
                <w:noProof/>
                <w:webHidden/>
              </w:rPr>
              <w:t>20</w:t>
            </w:r>
            <w:r w:rsidR="000D0DD9">
              <w:rPr>
                <w:noProof/>
                <w:webHidden/>
              </w:rPr>
              <w:fldChar w:fldCharType="end"/>
            </w:r>
          </w:hyperlink>
        </w:p>
        <w:p w14:paraId="18DF485D" w14:textId="3889B712"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60" w:history="1">
            <w:r w:rsidR="000D0DD9" w:rsidRPr="000423EA">
              <w:rPr>
                <w:rStyle w:val="Hyperlink"/>
                <w:noProof/>
              </w:rPr>
              <w:t>Appendix 2   Excluded studies that investigate the effect of lower carbohydrate electrolyte drinks (less than 5% carbohydrate) on rehydration or performance.</w:t>
            </w:r>
            <w:r w:rsidR="000D0DD9">
              <w:rPr>
                <w:noProof/>
                <w:webHidden/>
              </w:rPr>
              <w:tab/>
            </w:r>
            <w:r w:rsidR="000D0DD9">
              <w:rPr>
                <w:noProof/>
                <w:webHidden/>
              </w:rPr>
              <w:fldChar w:fldCharType="begin"/>
            </w:r>
            <w:r w:rsidR="000D0DD9">
              <w:rPr>
                <w:noProof/>
                <w:webHidden/>
              </w:rPr>
              <w:instrText xml:space="preserve"> PAGEREF _Toc101356060 \h </w:instrText>
            </w:r>
            <w:r w:rsidR="000D0DD9">
              <w:rPr>
                <w:noProof/>
                <w:webHidden/>
              </w:rPr>
            </w:r>
            <w:r w:rsidR="000D0DD9">
              <w:rPr>
                <w:noProof/>
                <w:webHidden/>
              </w:rPr>
              <w:fldChar w:fldCharType="separate"/>
            </w:r>
            <w:r w:rsidR="00AD4056">
              <w:rPr>
                <w:noProof/>
                <w:webHidden/>
              </w:rPr>
              <w:t>26</w:t>
            </w:r>
            <w:r w:rsidR="000D0DD9">
              <w:rPr>
                <w:noProof/>
                <w:webHidden/>
              </w:rPr>
              <w:fldChar w:fldCharType="end"/>
            </w:r>
          </w:hyperlink>
        </w:p>
        <w:p w14:paraId="48E7CCAF" w14:textId="54EAC6C2" w:rsidR="000D0DD9" w:rsidRDefault="00F7222E">
          <w:pPr>
            <w:pStyle w:val="TOC1"/>
            <w:tabs>
              <w:tab w:val="right" w:leader="dot" w:pos="9060"/>
            </w:tabs>
            <w:rPr>
              <w:rFonts w:eastAsiaTheme="minorEastAsia" w:cstheme="minorBidi"/>
              <w:b w:val="0"/>
              <w:bCs w:val="0"/>
              <w:caps w:val="0"/>
              <w:noProof/>
              <w:sz w:val="22"/>
              <w:szCs w:val="22"/>
              <w:lang w:eastAsia="en-GB" w:bidi="ar-SA"/>
            </w:rPr>
          </w:pPr>
          <w:hyperlink w:anchor="_Toc101356061" w:history="1">
            <w:r w:rsidR="000D0DD9" w:rsidRPr="000423EA">
              <w:rPr>
                <w:rStyle w:val="Hyperlink"/>
                <w:noProof/>
              </w:rPr>
              <w:t>Appendix 3   Glossary of Abbreviations and Definitions.</w:t>
            </w:r>
            <w:r w:rsidR="000D0DD9">
              <w:rPr>
                <w:noProof/>
                <w:webHidden/>
              </w:rPr>
              <w:tab/>
            </w:r>
            <w:r w:rsidR="000D0DD9">
              <w:rPr>
                <w:noProof/>
                <w:webHidden/>
              </w:rPr>
              <w:fldChar w:fldCharType="begin"/>
            </w:r>
            <w:r w:rsidR="000D0DD9">
              <w:rPr>
                <w:noProof/>
                <w:webHidden/>
              </w:rPr>
              <w:instrText xml:space="preserve"> PAGEREF _Toc101356061 \h </w:instrText>
            </w:r>
            <w:r w:rsidR="000D0DD9">
              <w:rPr>
                <w:noProof/>
                <w:webHidden/>
              </w:rPr>
            </w:r>
            <w:r w:rsidR="000D0DD9">
              <w:rPr>
                <w:noProof/>
                <w:webHidden/>
              </w:rPr>
              <w:fldChar w:fldCharType="separate"/>
            </w:r>
            <w:r w:rsidR="00AD4056">
              <w:rPr>
                <w:noProof/>
                <w:webHidden/>
              </w:rPr>
              <w:t>31</w:t>
            </w:r>
            <w:r w:rsidR="000D0DD9">
              <w:rPr>
                <w:noProof/>
                <w:webHidden/>
              </w:rPr>
              <w:fldChar w:fldCharType="end"/>
            </w:r>
          </w:hyperlink>
        </w:p>
        <w:p w14:paraId="3E1C5966" w14:textId="29C98DDE" w:rsidR="00F66230" w:rsidRDefault="00F66230" w:rsidP="00F66230">
          <w:r>
            <w:rPr>
              <w:b/>
              <w:bCs/>
              <w:noProof/>
            </w:rPr>
            <w:fldChar w:fldCharType="end"/>
          </w:r>
        </w:p>
      </w:sdtContent>
    </w:sdt>
    <w:p w14:paraId="609E6CBA" w14:textId="77777777" w:rsidR="00F66230" w:rsidRPr="0083125C" w:rsidRDefault="00F66230" w:rsidP="00F66230"/>
    <w:p w14:paraId="38BE1122" w14:textId="77777777" w:rsidR="00F66230" w:rsidRDefault="00F66230" w:rsidP="00F66230">
      <w:pPr>
        <w:rPr>
          <w:b/>
        </w:rPr>
      </w:pPr>
    </w:p>
    <w:p w14:paraId="6EA41EF7" w14:textId="77777777" w:rsidR="00F66230" w:rsidRDefault="00F66230" w:rsidP="00F66230"/>
    <w:p w14:paraId="2944CCDD" w14:textId="77777777" w:rsidR="00F66230" w:rsidRDefault="00F66230" w:rsidP="00F66230"/>
    <w:p w14:paraId="4F73F9C0" w14:textId="77777777" w:rsidR="00F66230" w:rsidRDefault="00F66230" w:rsidP="00F66230"/>
    <w:p w14:paraId="2F410ED2" w14:textId="77777777" w:rsidR="00F66230" w:rsidRDefault="00F66230" w:rsidP="00F66230"/>
    <w:p w14:paraId="6DE2607C" w14:textId="77777777" w:rsidR="00F66230" w:rsidRDefault="00F66230" w:rsidP="00F66230"/>
    <w:p w14:paraId="209C58DB" w14:textId="77777777" w:rsidR="00F66230" w:rsidRDefault="00F66230" w:rsidP="00F66230"/>
    <w:p w14:paraId="29097AF0" w14:textId="77777777" w:rsidR="00F66230" w:rsidRDefault="00F66230" w:rsidP="00F66230"/>
    <w:p w14:paraId="6BBE178F" w14:textId="77777777" w:rsidR="00F66230" w:rsidRDefault="00F66230" w:rsidP="00F66230"/>
    <w:p w14:paraId="769AC900" w14:textId="77777777" w:rsidR="00F66230" w:rsidRDefault="00F66230" w:rsidP="00F66230"/>
    <w:p w14:paraId="2B1DEF2D" w14:textId="77777777" w:rsidR="00F66230" w:rsidRDefault="00F66230" w:rsidP="00F66230"/>
    <w:p w14:paraId="366D53A9" w14:textId="77777777" w:rsidR="00F66230" w:rsidRDefault="00F66230" w:rsidP="00F66230"/>
    <w:p w14:paraId="1B2F4AB8" w14:textId="77777777" w:rsidR="00F66230" w:rsidRDefault="00F66230" w:rsidP="00F66230"/>
    <w:p w14:paraId="005243E6" w14:textId="77777777" w:rsidR="00F66230" w:rsidRDefault="00F66230" w:rsidP="00F66230"/>
    <w:p w14:paraId="26F196FE" w14:textId="32ADF8A8" w:rsidR="00512C34" w:rsidRDefault="00512C34" w:rsidP="00512C34">
      <w:pPr>
        <w:pStyle w:val="Heading1"/>
        <w:ind w:left="0" w:firstLine="0"/>
      </w:pPr>
    </w:p>
    <w:p w14:paraId="57290E03" w14:textId="77777777" w:rsidR="001C3BFB" w:rsidRPr="001C3BFB" w:rsidRDefault="001C3BFB" w:rsidP="001C3BFB"/>
    <w:p w14:paraId="615ABBB0" w14:textId="1448968E" w:rsidR="0080503E" w:rsidRDefault="0080503E" w:rsidP="00512C34">
      <w:pPr>
        <w:pStyle w:val="Heading1"/>
        <w:ind w:left="0" w:firstLine="0"/>
      </w:pPr>
    </w:p>
    <w:p w14:paraId="3FC48AE5" w14:textId="2250CC32" w:rsidR="00BC417E" w:rsidRDefault="00BC417E">
      <w:r>
        <w:br w:type="page"/>
      </w:r>
    </w:p>
    <w:p w14:paraId="6660FF5B" w14:textId="4681A8E0" w:rsidR="00F66230" w:rsidRPr="002D15D9" w:rsidRDefault="006D03DB" w:rsidP="00F647F9">
      <w:pPr>
        <w:pStyle w:val="Heading1"/>
      </w:pPr>
      <w:bookmarkStart w:id="2" w:name="_Toc101356050"/>
      <w:r>
        <w:lastRenderedPageBreak/>
        <w:t xml:space="preserve">1. </w:t>
      </w:r>
      <w:r w:rsidR="00F66230" w:rsidRPr="00D06F16">
        <w:t>Introduction</w:t>
      </w:r>
      <w:bookmarkEnd w:id="2"/>
    </w:p>
    <w:p w14:paraId="3231309C" w14:textId="4DE2BA5B" w:rsidR="00F66230" w:rsidRDefault="00F66230" w:rsidP="00F66230">
      <w:r w:rsidRPr="00C17AFD">
        <w:t xml:space="preserve">An electrolyte drink is defined in Standard </w:t>
      </w:r>
      <w:r>
        <w:t>2.6.2</w:t>
      </w:r>
      <w:r w:rsidRPr="00C17AFD">
        <w:t xml:space="preserve"> of the Food Standards Code as a drink formulated and represented as suitable for the rapid replacement of fluid, carbohydrates and minerals.</w:t>
      </w:r>
    </w:p>
    <w:p w14:paraId="24228F64" w14:textId="77777777" w:rsidR="00F66230" w:rsidRDefault="00F66230" w:rsidP="00F66230"/>
    <w:p w14:paraId="5CE3A414" w14:textId="23704812" w:rsidR="00F66230" w:rsidRDefault="00F66230" w:rsidP="00F66230">
      <w:r>
        <w:t>According to Clause 9 of Standard 2.6.2 a food sold as an electrolyte drink or electrolyte drink base must be an electrolyte drink or an electrolyte drink base and contain</w:t>
      </w:r>
      <w:r w:rsidR="00EA0DEE">
        <w:t>:</w:t>
      </w:r>
    </w:p>
    <w:p w14:paraId="241A6850" w14:textId="77777777" w:rsidR="00F66230" w:rsidRDefault="00F66230" w:rsidP="00F66230"/>
    <w:p w14:paraId="24207EC2" w14:textId="77777777" w:rsidR="00F66230" w:rsidRDefault="00F66230" w:rsidP="00F66230">
      <w:r>
        <w:t xml:space="preserve"> (i)   no less than 10 mmol/L of sodium; and</w:t>
      </w:r>
    </w:p>
    <w:p w14:paraId="0DABAD13" w14:textId="77777777" w:rsidR="00F66230" w:rsidRDefault="00F66230" w:rsidP="00F66230"/>
    <w:p w14:paraId="0E1B6827" w14:textId="77777777" w:rsidR="00F66230" w:rsidRDefault="00F66230" w:rsidP="00F66230">
      <w:r>
        <w:t>(ii)   no less than 50 g/L and no more than 100 g/L in total of dextrose, fructose, glucose</w:t>
      </w:r>
    </w:p>
    <w:p w14:paraId="4C776720" w14:textId="77777777" w:rsidR="00F66230" w:rsidRDefault="00F66230" w:rsidP="00F66230">
      <w:r>
        <w:t xml:space="preserve">       syrup, maltodextrin and sucrose; and </w:t>
      </w:r>
    </w:p>
    <w:p w14:paraId="1BBC10FE" w14:textId="77777777" w:rsidR="00F66230" w:rsidRDefault="00F66230" w:rsidP="00F66230"/>
    <w:p w14:paraId="18E49600" w14:textId="77777777" w:rsidR="00F66230" w:rsidRDefault="00F66230" w:rsidP="00F66230">
      <w:r>
        <w:t>(iii)   no more than 50 g/L fructose.</w:t>
      </w:r>
    </w:p>
    <w:p w14:paraId="145B3A8C" w14:textId="77777777" w:rsidR="00F66230" w:rsidRDefault="00F66230" w:rsidP="00F66230"/>
    <w:p w14:paraId="0AE1B759" w14:textId="229C6FC9" w:rsidR="00F66230" w:rsidRDefault="00F66230" w:rsidP="00F66230">
      <w:r>
        <w:t>For an electrolyte drink base, the amounts apply to the electrolyte drink base as ready to drink.</w:t>
      </w:r>
    </w:p>
    <w:p w14:paraId="10438470" w14:textId="77777777" w:rsidR="00F66230" w:rsidRPr="00683941" w:rsidRDefault="00F66230" w:rsidP="00F66230"/>
    <w:p w14:paraId="18BCE50C" w14:textId="1D4EE7F5" w:rsidR="00F66230" w:rsidRPr="00433021" w:rsidRDefault="00F66230" w:rsidP="00F66230">
      <w:pPr>
        <w:rPr>
          <w:lang w:val="en-AU"/>
        </w:rPr>
      </w:pPr>
      <w:r>
        <w:t xml:space="preserve">The purpose of this </w:t>
      </w:r>
      <w:r w:rsidR="004C392C">
        <w:t>assessment</w:t>
      </w:r>
      <w:r>
        <w:t xml:space="preserve"> is to establish the minimum effective </w:t>
      </w:r>
      <w:r w:rsidR="000C306C">
        <w:t>carbohydrate</w:t>
      </w:r>
      <w:r>
        <w:t xml:space="preserve"> concentration (dextrose, fructose, glucose syrup, maltodextrin, sucrose) in </w:t>
      </w:r>
      <w:r w:rsidR="000C306C">
        <w:t>electrolyte drink</w:t>
      </w:r>
      <w:r>
        <w:t>s</w:t>
      </w:r>
      <w:r w:rsidR="00EA0DEE">
        <w:t xml:space="preserve">. Specifically to determine whether, compared to electrolyte drinks containing 5 to 10% carbohydrate, lower carbohydrate electrolyte drinks (less than 5%) </w:t>
      </w:r>
      <w:r w:rsidRPr="006A5556">
        <w:rPr>
          <w:lang w:val="en-AU"/>
        </w:rPr>
        <w:t xml:space="preserve">have a similar effect on </w:t>
      </w:r>
      <w:r>
        <w:rPr>
          <w:lang w:val="en-AU"/>
        </w:rPr>
        <w:t>re</w:t>
      </w:r>
      <w:r w:rsidRPr="006A5556">
        <w:rPr>
          <w:lang w:val="en-AU"/>
        </w:rPr>
        <w:t xml:space="preserve">hydration </w:t>
      </w:r>
      <w:r w:rsidR="00EA0DEE">
        <w:rPr>
          <w:lang w:val="en-AU"/>
        </w:rPr>
        <w:t>and</w:t>
      </w:r>
      <w:r>
        <w:t xml:space="preserve"> on physical performance as measured by decreased time to completion or improved endurance</w:t>
      </w:r>
      <w:r w:rsidR="00EA0DEE">
        <w:t>.</w:t>
      </w:r>
    </w:p>
    <w:p w14:paraId="29257EC2" w14:textId="1CDFF808" w:rsidR="00FB317F" w:rsidRPr="00790E8C" w:rsidRDefault="00B11CDD" w:rsidP="00B11CDD">
      <w:pPr>
        <w:pStyle w:val="Heading2"/>
      </w:pPr>
      <w:bookmarkStart w:id="3" w:name="_Toc101356051"/>
      <w:r w:rsidRPr="00790E8C">
        <w:t xml:space="preserve">1.1 </w:t>
      </w:r>
      <w:r w:rsidR="00FB317F" w:rsidRPr="00790E8C">
        <w:t>Physiology of Hydration</w:t>
      </w:r>
      <w:bookmarkEnd w:id="3"/>
    </w:p>
    <w:p w14:paraId="0CF514AA" w14:textId="3D600ED3" w:rsidR="007A141D" w:rsidRDefault="00F66230" w:rsidP="00F66230">
      <w:r>
        <w:t>Physical activity leads to sweating in order to dissipate heat and return body temperature to within normal ranges. The level of sweating is dependent on a range of factors including individual responses to exercise based on physical characteristics (body weight, metabolism, heat acclimatisation and genetic pre-disposition), intensity and duration of exercise, clothing worn and environmental conditions such as temperature, humidity and altitude. Variability across types of exercise also impacts levels of sweating</w:t>
      </w:r>
      <w:r w:rsidR="007A141D">
        <w:t>,</w:t>
      </w:r>
      <w:r>
        <w:t xml:space="preserve"> for example</w:t>
      </w:r>
      <w:r w:rsidR="007A141D">
        <w:t>,</w:t>
      </w:r>
      <w:r>
        <w:t xml:space="preserve"> constant load exercise versus intermittent exercise during team sports. </w:t>
      </w:r>
    </w:p>
    <w:p w14:paraId="3AF33D4F" w14:textId="77777777" w:rsidR="007A141D" w:rsidRDefault="007A141D" w:rsidP="00F66230"/>
    <w:p w14:paraId="21ABAF57" w14:textId="6E888601" w:rsidR="00F66230" w:rsidRDefault="000E4450" w:rsidP="00F66230">
      <w:r>
        <w:t>Sweating results in a loss of body water. S</w:t>
      </w:r>
      <w:r w:rsidR="00F66230">
        <w:t>odium and to a lesser extent potassium, calcium and magnesium levels are also depleted from the body (Sawka et al. 2007).</w:t>
      </w:r>
    </w:p>
    <w:p w14:paraId="52725600" w14:textId="77777777" w:rsidR="00F66230" w:rsidRDefault="00F66230" w:rsidP="00F66230"/>
    <w:p w14:paraId="075A1D16" w14:textId="0EBFF323" w:rsidR="00F66230" w:rsidRDefault="00F66230" w:rsidP="00F66230">
      <w:r>
        <w:t xml:space="preserve">Exercise-induced dehydration of </w:t>
      </w:r>
      <w:r w:rsidR="007369B8">
        <w:rPr>
          <w:rFonts w:cs="Arial"/>
        </w:rPr>
        <w:t xml:space="preserve">at least </w:t>
      </w:r>
      <w:r>
        <w:t>2% body mass is generally considered to impair exercise performance (Casa et al. 2005; Sawka et al. 2007)</w:t>
      </w:r>
      <w:r w:rsidR="00E15E5B">
        <w:t>.</w:t>
      </w:r>
      <w:r>
        <w:t xml:space="preserve"> Physiological responses to dehydration include an inability to thermoregulate, increased cardiovascular strain and </w:t>
      </w:r>
      <w:r w:rsidR="00E15E5B">
        <w:t>in severe case</w:t>
      </w:r>
      <w:r>
        <w:t>s</w:t>
      </w:r>
      <w:r w:rsidR="007A141D">
        <w:t xml:space="preserve"> of dehydration</w:t>
      </w:r>
      <w:r>
        <w:t xml:space="preserve"> can lead to impaired mental function. </w:t>
      </w:r>
      <w:r w:rsidR="00E15E5B">
        <w:t>F</w:t>
      </w:r>
      <w:r>
        <w:t xml:space="preserve">atigue during exercise can also arise from a reduction in the body’s </w:t>
      </w:r>
      <w:r w:rsidR="000C306C">
        <w:t>carbohydrate</w:t>
      </w:r>
      <w:r>
        <w:t xml:space="preserve"> reserves (EFSA, 2015). </w:t>
      </w:r>
    </w:p>
    <w:p w14:paraId="6B0C8F4F" w14:textId="77777777" w:rsidR="00566D88" w:rsidRDefault="00566D88" w:rsidP="00F66230"/>
    <w:p w14:paraId="7705C65E" w14:textId="4C7E0FCB" w:rsidR="00E3222F" w:rsidRDefault="007A141D" w:rsidP="00F66230">
      <w:r>
        <w:t>C</w:t>
      </w:r>
      <w:r w:rsidR="00F66230">
        <w:t xml:space="preserve">onsumption of </w:t>
      </w:r>
      <w:r w:rsidR="000C306C">
        <w:t>electrolyte drink</w:t>
      </w:r>
      <w:r w:rsidR="00F66230">
        <w:t xml:space="preserve">s during and after intense exercise aids in maintaining physical performance and rehydration. The European Food Safety Authority (EFSA) Panel on Dietetic Products, Nutrition and Allergies assessed health claims on </w:t>
      </w:r>
      <w:r w:rsidR="000C306C">
        <w:t>carbohydrate</w:t>
      </w:r>
      <w:r w:rsidR="00F66230">
        <w:t xml:space="preserve">-electrolyte solutions and a reduction in the rate of perceived effort during exercise, enhancement of water absorption during exercise and maintenance of endurance performance. The Panel concluded that consuming </w:t>
      </w:r>
      <w:r w:rsidR="001F2A04">
        <w:t>drink</w:t>
      </w:r>
      <w:r w:rsidR="00F66230">
        <w:t xml:space="preserve">s with electrolytes (particularly sodium) and </w:t>
      </w:r>
      <w:r w:rsidR="000C306C">
        <w:t>carbohydrate</w:t>
      </w:r>
      <w:r w:rsidR="00F66230">
        <w:t xml:space="preserve"> helps maintain physical performance during prolonged exercise and contributes to the maintenance of fluid and electrolyte balance compared to water (EFSA, 2011). </w:t>
      </w:r>
    </w:p>
    <w:p w14:paraId="776BA173" w14:textId="77777777" w:rsidR="00E3222F" w:rsidRDefault="00E3222F" w:rsidP="00F66230"/>
    <w:p w14:paraId="42D4F407" w14:textId="7196F701" w:rsidR="00F66230" w:rsidRDefault="00E3222F" w:rsidP="00F66230">
      <w:r>
        <w:t xml:space="preserve">In 2015, </w:t>
      </w:r>
      <w:r w:rsidR="00F66230">
        <w:t xml:space="preserve">EFSA published scientific advice </w:t>
      </w:r>
      <w:r>
        <w:t xml:space="preserve">on </w:t>
      </w:r>
      <w:r w:rsidR="006D583F">
        <w:t>food intended for sportspeople. The Panel concluded that</w:t>
      </w:r>
      <w:r w:rsidR="005B4365">
        <w:t xml:space="preserve"> </w:t>
      </w:r>
      <w:r w:rsidR="00F66230">
        <w:t xml:space="preserve">drinks containing both electrolytes (particularly sodium) and </w:t>
      </w:r>
      <w:r w:rsidR="000C306C">
        <w:t>carbohydrate</w:t>
      </w:r>
      <w:r w:rsidR="00F66230">
        <w:t xml:space="preserve"> </w:t>
      </w:r>
      <w:r w:rsidR="005B4365">
        <w:t xml:space="preserve">contribute to the maintenance of </w:t>
      </w:r>
      <w:r w:rsidR="00D72BE8">
        <w:t xml:space="preserve"> </w:t>
      </w:r>
      <w:r w:rsidR="00F66230">
        <w:t xml:space="preserve">physical performance </w:t>
      </w:r>
      <w:r w:rsidR="00D72BE8">
        <w:t xml:space="preserve">during endurance exercise </w:t>
      </w:r>
      <w:r w:rsidR="00F66230">
        <w:t xml:space="preserve">and </w:t>
      </w:r>
      <w:r w:rsidR="005B4365">
        <w:t>that</w:t>
      </w:r>
      <w:r w:rsidR="00F66230">
        <w:t xml:space="preserve"> drinks with electrolytes</w:t>
      </w:r>
      <w:r w:rsidR="005B4365">
        <w:t xml:space="preserve"> and </w:t>
      </w:r>
      <w:r w:rsidR="000C306C">
        <w:t>carbohydrate</w:t>
      </w:r>
      <w:r w:rsidR="005B4365">
        <w:t xml:space="preserve"> help </w:t>
      </w:r>
      <w:r w:rsidR="00F66230">
        <w:t xml:space="preserve">maintain fluid and electrolyte balance during prolonged exercise (EFSA, 2015). </w:t>
      </w:r>
    </w:p>
    <w:p w14:paraId="7EA298FD" w14:textId="77777777" w:rsidR="00F66230" w:rsidRDefault="00F66230" w:rsidP="00F66230"/>
    <w:p w14:paraId="3ED42A0E" w14:textId="71B66737" w:rsidR="00F66230" w:rsidRDefault="00F66230" w:rsidP="00F66230">
      <w:r>
        <w:t xml:space="preserve">The American College of Sports Medicine’s position statement on exercise and fluid replacement states that consumption of </w:t>
      </w:r>
      <w:r w:rsidR="001F2A04">
        <w:t>drink</w:t>
      </w:r>
      <w:r>
        <w:t xml:space="preserve">s containing electrolytes and </w:t>
      </w:r>
      <w:r w:rsidR="000C306C">
        <w:t>carbohydrate</w:t>
      </w:r>
      <w:r>
        <w:t xml:space="preserve">s can help sustain fluid electrolyte balance and exercise performance (Sawka et al. 2007). It </w:t>
      </w:r>
      <w:r w:rsidR="007A141D">
        <w:t xml:space="preserve">indicates </w:t>
      </w:r>
      <w:r>
        <w:t>that “</w:t>
      </w:r>
      <w:r w:rsidR="000C306C">
        <w:t>carbohydrate</w:t>
      </w:r>
      <w:r>
        <w:t xml:space="preserve"> consumption can be beneficial to sustain exercise intensity during hig</w:t>
      </w:r>
      <w:r w:rsidR="001F2A04">
        <w:t xml:space="preserve">h-intensity exercise events of approximately </w:t>
      </w:r>
      <w:r>
        <w:t xml:space="preserve">1 hour or longer as well as less intense exercise events sustained for longer periods”. </w:t>
      </w:r>
      <w:r w:rsidR="007A141D">
        <w:t>It also</w:t>
      </w:r>
      <w:r>
        <w:t xml:space="preserve"> states “that consuming normal meals and </w:t>
      </w:r>
      <w:r w:rsidR="001F2A04">
        <w:t>drink</w:t>
      </w:r>
      <w:r w:rsidR="00F2174E">
        <w:t xml:space="preserve">s will restore </w:t>
      </w:r>
      <w:r>
        <w:t>hydration. Individuals needing rapid and complete recovery from e</w:t>
      </w:r>
      <w:r w:rsidR="001F2A04">
        <w:t>xcessive dehydration can drink approximately</w:t>
      </w:r>
      <w:r>
        <w:t xml:space="preserve"> 1.5 L of fluid for each kilogram of body weight lost. Consuming </w:t>
      </w:r>
      <w:r w:rsidR="001F2A04">
        <w:t>drink</w:t>
      </w:r>
      <w:r>
        <w:t>s and snacks with sodium will help expedite rapid and complete recovery by stimulating thirst and fluid retention”.</w:t>
      </w:r>
    </w:p>
    <w:p w14:paraId="6C5E3692" w14:textId="77777777" w:rsidR="00F66230" w:rsidRDefault="00F66230" w:rsidP="00F66230"/>
    <w:p w14:paraId="756076EC" w14:textId="110851D8" w:rsidR="00F66230" w:rsidRDefault="00F66230" w:rsidP="00F66230">
      <w:r>
        <w:t xml:space="preserve">A systematic review studied the effect of </w:t>
      </w:r>
      <w:r w:rsidR="000C306C">
        <w:t>carbohydrate</w:t>
      </w:r>
      <w:r>
        <w:t xml:space="preserve"> supplementation</w:t>
      </w:r>
      <w:r w:rsidR="00134129">
        <w:t xml:space="preserve"> compared with placebo (i.e. no carbohydrate)</w:t>
      </w:r>
      <w:r>
        <w:t xml:space="preserve"> on exercise performance of different durations in 61 separate studies. The review found statistically significant </w:t>
      </w:r>
      <w:r w:rsidR="00134129">
        <w:t xml:space="preserve">higher </w:t>
      </w:r>
      <w:r>
        <w:t xml:space="preserve">performance </w:t>
      </w:r>
      <w:r w:rsidR="00134129">
        <w:t xml:space="preserve">with carbohydrate supplementation </w:t>
      </w:r>
      <w:r>
        <w:t>in 82% of the studies while the remaining studies showed no improvement (Stellingwerff et al. 2014).</w:t>
      </w:r>
    </w:p>
    <w:p w14:paraId="10BF2D8E" w14:textId="77777777" w:rsidR="00F66230" w:rsidRDefault="00F66230" w:rsidP="00F66230"/>
    <w:p w14:paraId="5E7E412C" w14:textId="7D9599DB" w:rsidR="00F66230" w:rsidRDefault="00F66230" w:rsidP="00F66230">
      <w:r>
        <w:t xml:space="preserve">These statements and reviews have covered the literature available at the time, however the majority of these studies used </w:t>
      </w:r>
      <w:r w:rsidR="000C306C">
        <w:t>carbohydrate</w:t>
      </w:r>
      <w:r w:rsidR="009C27E2">
        <w:t xml:space="preserve"> concentrations in the range of 6 to </w:t>
      </w:r>
      <w:r>
        <w:t xml:space="preserve">18% and a limited number of studies investigated hydration parameters or exercise performance using </w:t>
      </w:r>
      <w:r w:rsidR="001F2A04">
        <w:t>drink</w:t>
      </w:r>
      <w:r w:rsidR="00D026D3">
        <w:t>s with carbohydrate content below 5%</w:t>
      </w:r>
      <w:r>
        <w:t xml:space="preserve">. Consequently, regulations concerning the composition of products sold as </w:t>
      </w:r>
      <w:r w:rsidR="000C306C">
        <w:t>electrolyte drink</w:t>
      </w:r>
      <w:r>
        <w:t xml:space="preserve">s set </w:t>
      </w:r>
      <w:r w:rsidR="00D026D3">
        <w:t xml:space="preserve">5% as the </w:t>
      </w:r>
      <w:r>
        <w:t xml:space="preserve">minimum </w:t>
      </w:r>
      <w:r w:rsidR="000C306C">
        <w:t>carbohydrate</w:t>
      </w:r>
      <w:r w:rsidR="00C904D0">
        <w:t xml:space="preserve"> content</w:t>
      </w:r>
      <w:r w:rsidR="00D026D3">
        <w:t xml:space="preserve">; currently, </w:t>
      </w:r>
      <w:r>
        <w:t xml:space="preserve">most commercially available </w:t>
      </w:r>
      <w:r w:rsidR="000C306C">
        <w:t>electrolyte drink</w:t>
      </w:r>
      <w:r>
        <w:t xml:space="preserve">s contain 6 </w:t>
      </w:r>
      <w:r w:rsidR="009C27E2">
        <w:t>to</w:t>
      </w:r>
      <w:r>
        <w:t xml:space="preserve"> 7.4% </w:t>
      </w:r>
      <w:r w:rsidR="00D026D3">
        <w:t xml:space="preserve">carbohydrate </w:t>
      </w:r>
      <w:r>
        <w:t xml:space="preserve">(Sports Dieticians Australia, 2018).  However, it has been suggested that </w:t>
      </w:r>
      <w:r w:rsidR="001F2A04">
        <w:t>drink</w:t>
      </w:r>
      <w:r>
        <w:t xml:space="preserve">s with lower </w:t>
      </w:r>
      <w:r w:rsidR="000C306C">
        <w:t>carbohydrate</w:t>
      </w:r>
      <w:r>
        <w:t xml:space="preserve"> concentrations may result in increased rates of gastric emptying (Vist et al. 1995) and water absorption (Rehrer et al. 1992). </w:t>
      </w:r>
    </w:p>
    <w:p w14:paraId="7B4F7490" w14:textId="77777777" w:rsidR="00652DB0" w:rsidRDefault="00652DB0" w:rsidP="00652DB0"/>
    <w:p w14:paraId="2C972A40" w14:textId="7BA75703" w:rsidR="00F66230" w:rsidRPr="00790E8C" w:rsidRDefault="00790E8C" w:rsidP="00790E8C">
      <w:pPr>
        <w:pStyle w:val="Heading1"/>
      </w:pPr>
      <w:bookmarkStart w:id="4" w:name="_Toc101356052"/>
      <w:r w:rsidRPr="00790E8C">
        <w:rPr>
          <w:sz w:val="32"/>
        </w:rPr>
        <w:t xml:space="preserve">2. </w:t>
      </w:r>
      <w:r w:rsidR="00F66230" w:rsidRPr="00790E8C">
        <w:rPr>
          <w:sz w:val="32"/>
        </w:rPr>
        <w:t>Risk Assessment</w:t>
      </w:r>
      <w:bookmarkEnd w:id="4"/>
      <w:r w:rsidR="00F66230" w:rsidRPr="00790E8C">
        <w:rPr>
          <w:sz w:val="32"/>
        </w:rPr>
        <w:t xml:space="preserve"> </w:t>
      </w:r>
    </w:p>
    <w:p w14:paraId="3E3C96FE" w14:textId="2CCFB543" w:rsidR="00F66230" w:rsidRDefault="00F66230" w:rsidP="00F66230">
      <w:r>
        <w:t xml:space="preserve">A literature search was conducted in PubMed  and Cochrane Central on 9/1/2018 </w:t>
      </w:r>
      <w:r w:rsidR="00EC637D">
        <w:t xml:space="preserve">and repeated on 7 January 2021, </w:t>
      </w:r>
      <w:r>
        <w:t xml:space="preserve">to identify studies that compared the effects of electrolyte drinks on rehydration or performance. Eligibility criteria for inclusion in the review were as follows: </w:t>
      </w:r>
    </w:p>
    <w:p w14:paraId="35795B87" w14:textId="77777777" w:rsidR="00F66230" w:rsidRDefault="00F66230" w:rsidP="00F66230">
      <w:pPr>
        <w:rPr>
          <w:lang w:val="en-AU"/>
        </w:rPr>
      </w:pPr>
    </w:p>
    <w:p w14:paraId="0BB907F0" w14:textId="77777777" w:rsidR="00F66230" w:rsidRDefault="00F66230" w:rsidP="00F66230">
      <w:pPr>
        <w:rPr>
          <w:lang w:val="en-AU"/>
        </w:rPr>
      </w:pPr>
      <w:r w:rsidRPr="00391B54">
        <w:rPr>
          <w:b/>
          <w:i/>
          <w:lang w:val="en-AU"/>
        </w:rPr>
        <w:t>Participants</w:t>
      </w:r>
      <w:r w:rsidRPr="00391B54">
        <w:rPr>
          <w:b/>
          <w:lang w:val="en-AU"/>
        </w:rPr>
        <w:t>:</w:t>
      </w:r>
      <w:r>
        <w:rPr>
          <w:lang w:val="en-AU"/>
        </w:rPr>
        <w:t xml:space="preserve"> healthy individuals </w:t>
      </w:r>
    </w:p>
    <w:p w14:paraId="54723703" w14:textId="155D8EC2" w:rsidR="00F66230" w:rsidRDefault="00F66230" w:rsidP="00F66230">
      <w:pPr>
        <w:spacing w:before="120" w:after="120"/>
        <w:rPr>
          <w:lang w:val="en-AU"/>
        </w:rPr>
      </w:pPr>
      <w:r w:rsidRPr="00391B54">
        <w:rPr>
          <w:b/>
          <w:i/>
          <w:lang w:val="en-AU"/>
        </w:rPr>
        <w:t>Intervention</w:t>
      </w:r>
      <w:r w:rsidRPr="00391B54">
        <w:rPr>
          <w:b/>
          <w:lang w:val="en-AU"/>
        </w:rPr>
        <w:t>:</w:t>
      </w:r>
      <w:r>
        <w:rPr>
          <w:lang w:val="en-AU"/>
        </w:rPr>
        <w:t xml:space="preserve"> Studies with a trial </w:t>
      </w:r>
      <w:r w:rsidR="001F2A04">
        <w:rPr>
          <w:lang w:val="en-AU"/>
        </w:rPr>
        <w:t>drink</w:t>
      </w:r>
      <w:r>
        <w:rPr>
          <w:lang w:val="en-AU"/>
        </w:rPr>
        <w:t xml:space="preserve"> that fulfilled the current definition of an </w:t>
      </w:r>
      <w:r w:rsidR="000C306C">
        <w:rPr>
          <w:lang w:val="en-AU"/>
        </w:rPr>
        <w:t>electrolyte drink</w:t>
      </w:r>
      <w:r>
        <w:rPr>
          <w:lang w:val="en-AU"/>
        </w:rPr>
        <w:t xml:space="preserve"> in the Code with the exception that the </w:t>
      </w:r>
      <w:r w:rsidR="000C306C">
        <w:rPr>
          <w:lang w:val="en-AU"/>
        </w:rPr>
        <w:t>carbohydrate</w:t>
      </w:r>
      <w:r>
        <w:rPr>
          <w:lang w:val="en-AU"/>
        </w:rPr>
        <w:t xml:space="preserve"> content was </w:t>
      </w:r>
      <w:r w:rsidR="00512C34">
        <w:rPr>
          <w:lang w:val="en-AU"/>
        </w:rPr>
        <w:t>less than</w:t>
      </w:r>
      <w:r>
        <w:rPr>
          <w:lang w:val="en-AU"/>
        </w:rPr>
        <w:t xml:space="preserve"> 5% instead of 5 – 10%. </w:t>
      </w:r>
    </w:p>
    <w:p w14:paraId="3CB54A1A" w14:textId="14E7A7EA" w:rsidR="00F66230" w:rsidRDefault="00F66230" w:rsidP="00F66230">
      <w:pPr>
        <w:spacing w:before="120" w:after="120"/>
        <w:rPr>
          <w:lang w:val="en-AU"/>
        </w:rPr>
      </w:pPr>
      <w:r w:rsidRPr="00391B54">
        <w:rPr>
          <w:b/>
          <w:i/>
          <w:lang w:val="en-AU"/>
        </w:rPr>
        <w:t>Control</w:t>
      </w:r>
      <w:r w:rsidRPr="00391B54">
        <w:rPr>
          <w:b/>
          <w:lang w:val="en-AU"/>
        </w:rPr>
        <w:t>:</w:t>
      </w:r>
      <w:r>
        <w:rPr>
          <w:lang w:val="en-AU"/>
        </w:rPr>
        <w:t xml:space="preserve"> Studies with a trial </w:t>
      </w:r>
      <w:r w:rsidR="001F2A04">
        <w:rPr>
          <w:lang w:val="en-AU"/>
        </w:rPr>
        <w:t>drink</w:t>
      </w:r>
      <w:r w:rsidR="007F1F72">
        <w:rPr>
          <w:lang w:val="en-AU"/>
        </w:rPr>
        <w:t xml:space="preserve"> </w:t>
      </w:r>
      <w:r>
        <w:rPr>
          <w:lang w:val="en-AU"/>
        </w:rPr>
        <w:t xml:space="preserve">that met the current definition of </w:t>
      </w:r>
      <w:r w:rsidR="000C306C">
        <w:rPr>
          <w:lang w:val="en-AU"/>
        </w:rPr>
        <w:t>electrolyte drink</w:t>
      </w:r>
      <w:r w:rsidR="00C904D0">
        <w:rPr>
          <w:lang w:val="en-AU"/>
        </w:rPr>
        <w:t xml:space="preserve"> (5 to </w:t>
      </w:r>
      <w:r>
        <w:rPr>
          <w:lang w:val="en-AU"/>
        </w:rPr>
        <w:t xml:space="preserve">10% </w:t>
      </w:r>
      <w:r w:rsidR="000C306C">
        <w:rPr>
          <w:lang w:val="en-AU"/>
        </w:rPr>
        <w:t>carbohydrate</w:t>
      </w:r>
      <w:r>
        <w:rPr>
          <w:lang w:val="en-AU"/>
        </w:rPr>
        <w:t xml:space="preserve"> with a minimum sodium content of 10 mmol/L) and an electrolyte content that matched the intervention trial. Water placebos with similar electrolyte composition and flavour to the test drinks were also considered as part of the assessment. </w:t>
      </w:r>
    </w:p>
    <w:p w14:paraId="11E8A363" w14:textId="065D6BCE" w:rsidR="00F66230" w:rsidRDefault="00F66230" w:rsidP="00F66230">
      <w:pPr>
        <w:rPr>
          <w:lang w:val="en-AU"/>
        </w:rPr>
      </w:pPr>
      <w:r w:rsidRPr="00391B54">
        <w:rPr>
          <w:b/>
          <w:i/>
          <w:lang w:val="en-AU"/>
        </w:rPr>
        <w:t>Outcomes:</w:t>
      </w:r>
      <w:r w:rsidRPr="00805E27">
        <w:rPr>
          <w:i/>
          <w:lang w:val="en-AU"/>
        </w:rPr>
        <w:t xml:space="preserve"> </w:t>
      </w:r>
      <w:r w:rsidR="000D28A0">
        <w:rPr>
          <w:lang w:val="en-AU"/>
        </w:rPr>
        <w:t>Hydration</w:t>
      </w:r>
      <w:r>
        <w:rPr>
          <w:lang w:val="en-AU"/>
        </w:rPr>
        <w:t xml:space="preserve"> </w:t>
      </w:r>
      <w:r w:rsidR="000D28A0">
        <w:rPr>
          <w:lang w:val="en-AU"/>
        </w:rPr>
        <w:t xml:space="preserve">status </w:t>
      </w:r>
      <w:r>
        <w:rPr>
          <w:lang w:val="en-AU"/>
        </w:rPr>
        <w:t>and/or exercise performance. Defined methods were not determined for rehydration</w:t>
      </w:r>
      <w:r w:rsidRPr="00DD49F9">
        <w:rPr>
          <w:i/>
          <w:lang w:val="en-AU"/>
        </w:rPr>
        <w:t xml:space="preserve"> a priori</w:t>
      </w:r>
      <w:r>
        <w:rPr>
          <w:lang w:val="en-AU"/>
        </w:rPr>
        <w:t xml:space="preserve">. Studies in which exercise performance was measured by </w:t>
      </w:r>
      <w:r w:rsidR="000D28A0">
        <w:rPr>
          <w:lang w:val="en-AU"/>
        </w:rPr>
        <w:t xml:space="preserve">fixed distance </w:t>
      </w:r>
      <w:r>
        <w:rPr>
          <w:lang w:val="en-AU"/>
        </w:rPr>
        <w:t>time trial or time to exhaustion were included.</w:t>
      </w:r>
    </w:p>
    <w:p w14:paraId="24D0BB92" w14:textId="77777777" w:rsidR="00F66230" w:rsidRPr="00DD49F9" w:rsidRDefault="00F66230" w:rsidP="00F66230">
      <w:pPr>
        <w:spacing w:before="120" w:after="120"/>
        <w:rPr>
          <w:lang w:val="en-AU"/>
        </w:rPr>
      </w:pPr>
      <w:r w:rsidRPr="00391B54">
        <w:rPr>
          <w:b/>
          <w:i/>
          <w:lang w:val="en-AU"/>
        </w:rPr>
        <w:lastRenderedPageBreak/>
        <w:t>Study design</w:t>
      </w:r>
      <w:r w:rsidRPr="00391B54">
        <w:rPr>
          <w:b/>
          <w:lang w:val="en-AU"/>
        </w:rPr>
        <w:t>:</w:t>
      </w:r>
      <w:r>
        <w:rPr>
          <w:lang w:val="en-AU"/>
        </w:rPr>
        <w:t xml:space="preserve"> parallel and crossover randomised controlled trials (RCTs) and non-randomised trials (if RCTs are not available). </w:t>
      </w:r>
    </w:p>
    <w:p w14:paraId="76B8A920" w14:textId="26C51AAD" w:rsidR="00F66230" w:rsidRDefault="00F66230" w:rsidP="00F66230">
      <w:pPr>
        <w:rPr>
          <w:lang w:val="en-AU"/>
        </w:rPr>
      </w:pPr>
      <w:r w:rsidRPr="00391B54">
        <w:rPr>
          <w:b/>
          <w:i/>
        </w:rPr>
        <w:t>Time:</w:t>
      </w:r>
      <w:r w:rsidRPr="005F4480">
        <w:rPr>
          <w:i/>
        </w:rPr>
        <w:t xml:space="preserve"> </w:t>
      </w:r>
      <w:r>
        <w:rPr>
          <w:lang w:val="en-AU"/>
        </w:rPr>
        <w:t xml:space="preserve">individuals </w:t>
      </w:r>
      <w:r w:rsidRPr="001337DB">
        <w:rPr>
          <w:lang w:val="en-AU"/>
        </w:rPr>
        <w:t xml:space="preserve">undertaking </w:t>
      </w:r>
      <w:r>
        <w:rPr>
          <w:lang w:val="en-AU"/>
        </w:rPr>
        <w:t>strenuous physical activity of approximately 1 hour or more or</w:t>
      </w:r>
      <w:r w:rsidRPr="001337DB">
        <w:rPr>
          <w:lang w:val="en-AU"/>
        </w:rPr>
        <w:t xml:space="preserve"> </w:t>
      </w:r>
      <w:r>
        <w:rPr>
          <w:lang w:val="en-AU"/>
        </w:rPr>
        <w:t>leading to approx</w:t>
      </w:r>
      <w:r w:rsidR="00317B57">
        <w:rPr>
          <w:lang w:val="en-AU"/>
        </w:rPr>
        <w:t>imately</w:t>
      </w:r>
      <w:r>
        <w:rPr>
          <w:lang w:val="en-AU"/>
        </w:rPr>
        <w:t xml:space="preserve"> 2% or greater dehydration as estimated by decrease in body mass.</w:t>
      </w:r>
    </w:p>
    <w:p w14:paraId="253D2FB5" w14:textId="77777777" w:rsidR="00F66230" w:rsidRDefault="00F66230" w:rsidP="00F66230">
      <w:pPr>
        <w:rPr>
          <w:lang w:val="en-AU"/>
        </w:rPr>
      </w:pPr>
    </w:p>
    <w:p w14:paraId="375BE8A1" w14:textId="0A549A1B" w:rsidR="00F66230" w:rsidRDefault="00F66230" w:rsidP="00F66230">
      <w:r>
        <w:t xml:space="preserve">Non-randomised studies were included in the initial searches however as several randomised studies were identified these were </w:t>
      </w:r>
      <w:r w:rsidR="00F9198B">
        <w:t xml:space="preserve">not </w:t>
      </w:r>
      <w:r>
        <w:t>included in the body of evidence</w:t>
      </w:r>
      <w:r w:rsidR="00F9198B">
        <w:t xml:space="preserve"> that informed the judgement of effect of lower carbohydrate electrolyte drinks</w:t>
      </w:r>
      <w:r>
        <w:t>. Only crossover studies and studies with at least 7 days between trial arms were identified. Included studies consisted of intermittent exercise (</w:t>
      </w:r>
      <w:r w:rsidR="00F2174E">
        <w:t>e.g.</w:t>
      </w:r>
      <w:r>
        <w:t xml:space="preserve"> team sports) or continuous exercise such as cycle ergometer, running, elliptical exercise, striding and stretching. Some studies did not </w:t>
      </w:r>
      <w:r w:rsidR="000C272C">
        <w:t xml:space="preserve">specify </w:t>
      </w:r>
      <w:r>
        <w:t xml:space="preserve">the mode of exercise undertaken. All hydration studies measured serum osmolality and change in plasma volume. </w:t>
      </w:r>
    </w:p>
    <w:p w14:paraId="323FEF5A" w14:textId="1752D927" w:rsidR="00D25609" w:rsidRDefault="00D25609" w:rsidP="00F66230"/>
    <w:p w14:paraId="60616750" w14:textId="0B077AFD" w:rsidR="00D25609" w:rsidRDefault="00D25609" w:rsidP="00F66230">
      <w:r>
        <w:t>Whe</w:t>
      </w:r>
      <w:r w:rsidR="003D6DEB">
        <w:t>re required data were</w:t>
      </w:r>
      <w:r>
        <w:t xml:space="preserve"> </w:t>
      </w:r>
      <w:r w:rsidR="003D6DEB">
        <w:t xml:space="preserve">only presented in graphs values were </w:t>
      </w:r>
      <w:r>
        <w:t xml:space="preserve">extracted </w:t>
      </w:r>
      <w:r w:rsidR="003D6DEB">
        <w:t>using WebPlotD</w:t>
      </w:r>
      <w:r>
        <w:t>igitizer</w:t>
      </w:r>
      <w:r w:rsidR="003D6DEB">
        <w:t xml:space="preserve"> Version 4.12 (</w:t>
      </w:r>
      <w:r w:rsidR="003D6DEB">
        <w:rPr>
          <w:rFonts w:cs="Arial"/>
          <w:color w:val="000000"/>
        </w:rPr>
        <w:t>https://automeris.io/WebPlotDigitizer</w:t>
      </w:r>
      <w:r w:rsidR="003D6DEB">
        <w:t xml:space="preserve">) </w:t>
      </w:r>
      <w:r>
        <w:t xml:space="preserve"> </w:t>
      </w:r>
    </w:p>
    <w:p w14:paraId="5BF832F7" w14:textId="6D9322BB" w:rsidR="00F66230" w:rsidRPr="00790E8C" w:rsidRDefault="00790E8C" w:rsidP="00790E8C">
      <w:pPr>
        <w:pStyle w:val="Heading2"/>
      </w:pPr>
      <w:bookmarkStart w:id="5" w:name="_Toc101356053"/>
      <w:r w:rsidRPr="00790E8C">
        <w:t xml:space="preserve">2.1 </w:t>
      </w:r>
      <w:r w:rsidR="00F66230" w:rsidRPr="00790E8C">
        <w:t>Assessment of hydration status</w:t>
      </w:r>
      <w:bookmarkEnd w:id="5"/>
    </w:p>
    <w:p w14:paraId="5BC81CB3" w14:textId="10EF6C16" w:rsidR="00F66230" w:rsidRDefault="00F66230" w:rsidP="00F66230">
      <w:r>
        <w:t xml:space="preserve">Water balance in the human body is constantly in flux as water is lost from the skin, lungs and kidneys and gained through food and water. Several methods have been developed to study hydration status with varying degrees of accuracy and precision, however consensus on a gold standard has not been reached (Armstrong 2007; Cheuvront et al. 2010; Villiger et al. 2018). </w:t>
      </w:r>
    </w:p>
    <w:p w14:paraId="2701D93E" w14:textId="4C125398" w:rsidR="00F66230" w:rsidRDefault="00F66230" w:rsidP="00F66230"/>
    <w:p w14:paraId="0CF7EDAD" w14:textId="0A8AF81D" w:rsidR="00F66230" w:rsidRDefault="00F66230" w:rsidP="00F66230">
      <w:r>
        <w:t>Acute change in body mass can accurately measure hydration status and is often used in sports nutrition studies (Armstrong et al. 2007; Cheuvront et al. 2010). Measurements of total body water including isotope dilution and neutron activation analysis are highly accurate when undertaken in controlled laboratory settings</w:t>
      </w:r>
      <w:r w:rsidR="000C272C">
        <w:t>,</w:t>
      </w:r>
      <w:r>
        <w:t xml:space="preserve"> however these methods are expensive and require a high degree of technical expertise and specialised equipment and therefore are not widely used.</w:t>
      </w:r>
    </w:p>
    <w:p w14:paraId="1E65CAA2" w14:textId="562AD251" w:rsidR="00F66230" w:rsidRDefault="00F66230" w:rsidP="00F66230"/>
    <w:p w14:paraId="7DECA508" w14:textId="500E365A" w:rsidR="00B673E8" w:rsidRDefault="00F66230" w:rsidP="00F66230">
      <w:r>
        <w:t xml:space="preserve">Plasma osmolality is a measure of the body’s water electrolyte balance and is determined by freezing point depression. Plasma osmolality increases during dehydration and decreases when overhydrated. It is considered to be an effective marker of hydration status when measured under controlled laboratory conditions (Popowski et al. 2001; Armstrong 2007; Cheuvront et al. 2010). </w:t>
      </w:r>
      <w:r w:rsidR="00107D89">
        <w:t xml:space="preserve">However, as blood glucose levels </w:t>
      </w:r>
      <w:r w:rsidR="00036AEC">
        <w:t xml:space="preserve">directly </w:t>
      </w:r>
      <w:r w:rsidR="00D27D74">
        <w:t>affect</w:t>
      </w:r>
      <w:r w:rsidR="00107D89">
        <w:t xml:space="preserve"> serum osmolality the effect of consumption of varying </w:t>
      </w:r>
      <w:r w:rsidR="000C306C">
        <w:t>carbohydrate</w:t>
      </w:r>
      <w:r w:rsidR="00107D89">
        <w:t xml:space="preserve"> concentrations on serum osmolality </w:t>
      </w:r>
      <w:r w:rsidR="00036AEC">
        <w:t>should also be taken into account</w:t>
      </w:r>
      <w:r w:rsidR="00D27D74">
        <w:t xml:space="preserve"> (Evans et al. 2008)</w:t>
      </w:r>
      <w:r w:rsidR="00107D89">
        <w:t>.</w:t>
      </w:r>
    </w:p>
    <w:p w14:paraId="63528BAF" w14:textId="77777777" w:rsidR="007445EC" w:rsidRDefault="007445EC" w:rsidP="00F66230"/>
    <w:p w14:paraId="55B3B006" w14:textId="2EEDE3E7" w:rsidR="00B673E8" w:rsidRDefault="00B673E8" w:rsidP="00B673E8">
      <w:r>
        <w:t xml:space="preserve">Plasma volume calculated from haemoglobin and haematocrit (Dill and Costill, 1974) can vary during and after acute changes in body hydration levels. Urinary markers and plasma volume changes are considered to be less effective markers for measuring acute changes in hydration status as they do not measure intracellular or extracellular fluid (Armstrong, 2007). </w:t>
      </w:r>
    </w:p>
    <w:p w14:paraId="6974B7F5" w14:textId="77777777" w:rsidR="00B673E8" w:rsidRDefault="00B673E8" w:rsidP="00B673E8"/>
    <w:p w14:paraId="3DC233C8" w14:textId="5ABDE92B" w:rsidR="00B673E8" w:rsidRDefault="00B673E8" w:rsidP="00B673E8">
      <w:r>
        <w:t xml:space="preserve">Urine samples consist of urine produced since the previous void which may not coincide with the time elapsed between </w:t>
      </w:r>
      <w:r w:rsidR="001F2A04">
        <w:t>drink</w:t>
      </w:r>
      <w:r>
        <w:t xml:space="preserve"> consumption in experiments. </w:t>
      </w:r>
      <w:r w:rsidR="00EA370E">
        <w:t>W</w:t>
      </w:r>
      <w:r>
        <w:t xml:space="preserve">hen a large bolus of fluid is consumed in a short period diuresis is promoted thereby producing a large volume of urine. Urinary markers can therefore be influenced greatly by the volume of fluid consumed rather than indicate hydration status (Kovacs et al. 2002; Armstrong 2007). </w:t>
      </w:r>
    </w:p>
    <w:p w14:paraId="2B2954D5" w14:textId="77777777" w:rsidR="00B673E8" w:rsidRDefault="00B673E8" w:rsidP="00F66230"/>
    <w:p w14:paraId="1351DA3C" w14:textId="449E3ADE" w:rsidR="00F66230" w:rsidRDefault="00F66230" w:rsidP="00F66230">
      <w:r>
        <w:t xml:space="preserve">Net fluid balance is calculated from sweat loss during exercise, estimated from body mass loss, drink volume ingested during rehydration and urine output. However corrected net fluid </w:t>
      </w:r>
      <w:r>
        <w:lastRenderedPageBreak/>
        <w:t>balance accounts for the volume of fluid remaining in the stomach, providing a more accurate estimate of hydration status.</w:t>
      </w:r>
    </w:p>
    <w:p w14:paraId="462DF51B" w14:textId="48BA188A" w:rsidR="00F66230" w:rsidRDefault="00F66230" w:rsidP="00F66230"/>
    <w:p w14:paraId="6C20E752" w14:textId="264C4D03" w:rsidR="00F66230" w:rsidRDefault="00F66230" w:rsidP="00F66230">
      <w:r>
        <w:t>Therefore, most studies that assess hydration status following exercise use several hydration markers.</w:t>
      </w:r>
    </w:p>
    <w:p w14:paraId="45571ED0" w14:textId="142D2171" w:rsidR="00F66230" w:rsidRPr="00790E8C" w:rsidRDefault="00790E8C" w:rsidP="00790E8C">
      <w:pPr>
        <w:pStyle w:val="Heading2"/>
      </w:pPr>
      <w:bookmarkStart w:id="6" w:name="_Toc101356054"/>
      <w:r w:rsidRPr="00790E8C">
        <w:t xml:space="preserve">2.2 </w:t>
      </w:r>
      <w:r w:rsidR="00F66230" w:rsidRPr="00790E8C">
        <w:t>Rehydration Studies</w:t>
      </w:r>
      <w:bookmarkEnd w:id="6"/>
    </w:p>
    <w:p w14:paraId="3A45EC4D" w14:textId="0199D257" w:rsidR="00F66230" w:rsidRPr="00421717" w:rsidRDefault="00F66230" w:rsidP="00F66230">
      <w:r w:rsidRPr="00421717">
        <w:t xml:space="preserve">FSANZ identified </w:t>
      </w:r>
      <w:r w:rsidR="00D532FE">
        <w:t xml:space="preserve">seven </w:t>
      </w:r>
      <w:r w:rsidRPr="00421717">
        <w:t xml:space="preserve">suitably designed studies that compared </w:t>
      </w:r>
      <w:r>
        <w:t xml:space="preserve">the </w:t>
      </w:r>
      <w:r w:rsidRPr="00421717">
        <w:t xml:space="preserve">effect of </w:t>
      </w:r>
      <w:r w:rsidR="000C306C">
        <w:t>electrolyte drink</w:t>
      </w:r>
      <w:r w:rsidRPr="00421717">
        <w:t xml:space="preserve">s with </w:t>
      </w:r>
      <w:r>
        <w:t xml:space="preserve">different </w:t>
      </w:r>
      <w:r w:rsidR="000C306C">
        <w:t>carbohydrate</w:t>
      </w:r>
      <w:r>
        <w:t xml:space="preserve"> </w:t>
      </w:r>
      <w:r w:rsidRPr="00421717">
        <w:t>content on rehydration when consumed during or after exercise</w:t>
      </w:r>
      <w:r>
        <w:t xml:space="preserve"> (Rogers et al. 2005; Evans et al. 2009a; Evans et al. 2009b; Osterberg et al. 2010; Kamijo et al. 2012; Clayton et al. 2014</w:t>
      </w:r>
      <w:r w:rsidR="009A0231">
        <w:t>; Li et al. 2018</w:t>
      </w:r>
      <w:r>
        <w:t>)</w:t>
      </w:r>
      <w:r w:rsidRPr="00421717">
        <w:t>.</w:t>
      </w:r>
      <w:r>
        <w:t xml:space="preserve"> The studies were randomised crossover trials of between 5 and 15 healthy participants. Three of the studies </w:t>
      </w:r>
      <w:r w:rsidR="00D532FE">
        <w:t>compared</w:t>
      </w:r>
      <w:r>
        <w:t xml:space="preserve"> </w:t>
      </w:r>
      <w:r w:rsidR="001F2A04">
        <w:t>drink</w:t>
      </w:r>
      <w:r>
        <w:t xml:space="preserve">s with 2% and 10% </w:t>
      </w:r>
      <w:r w:rsidR="000C306C">
        <w:t>carbohydrate</w:t>
      </w:r>
      <w:r>
        <w:t xml:space="preserve"> (Evans et al. 2009a; Evans et al. 2009b; Clayton et al. 2014) and </w:t>
      </w:r>
      <w:r w:rsidR="009A0231">
        <w:t xml:space="preserve">four </w:t>
      </w:r>
      <w:r>
        <w:t xml:space="preserve">studies tested </w:t>
      </w:r>
      <w:r w:rsidR="001F2A04">
        <w:t>drink</w:t>
      </w:r>
      <w:r>
        <w:t xml:space="preserve">s with </w:t>
      </w:r>
      <w:r w:rsidR="000C306C">
        <w:t>carbohydrate</w:t>
      </w:r>
      <w:r>
        <w:t xml:space="preserve"> concentration</w:t>
      </w:r>
      <w:r w:rsidR="00D532FE">
        <w:t xml:space="preserve">s of approximately 3% and </w:t>
      </w:r>
      <w:r>
        <w:t>6% (Rogers et al. 2005; Osterberg et al. 2009; Kamijo et al. 2012</w:t>
      </w:r>
      <w:r w:rsidR="009A0231">
        <w:t>; Li et al. 2018</w:t>
      </w:r>
      <w:r>
        <w:t xml:space="preserve">). Four studies included a </w:t>
      </w:r>
      <w:r w:rsidR="000C306C">
        <w:t>carbohydrate</w:t>
      </w:r>
      <w:r>
        <w:t xml:space="preserve">-free placebo containing electrolytes; one study included a </w:t>
      </w:r>
      <w:r w:rsidR="000C306C">
        <w:t>carbohydrate</w:t>
      </w:r>
      <w:r>
        <w:t xml:space="preserve">-free placebo with no added electrolytes (Rogers et al. 2005) and </w:t>
      </w:r>
      <w:r w:rsidR="009A0231">
        <w:t xml:space="preserve">two </w:t>
      </w:r>
      <w:r>
        <w:t>stud</w:t>
      </w:r>
      <w:r w:rsidR="009A0231">
        <w:t>ies</w:t>
      </w:r>
      <w:r>
        <w:t xml:space="preserve"> did not include a placebo (Clayton et al. 2014</w:t>
      </w:r>
      <w:r w:rsidR="009A0231">
        <w:t>; Li et al. 2018</w:t>
      </w:r>
      <w:r>
        <w:t>) (</w:t>
      </w:r>
      <w:r w:rsidRPr="005A60F3">
        <w:t>Table 1).</w:t>
      </w:r>
      <w:r>
        <w:t xml:space="preserve"> </w:t>
      </w:r>
    </w:p>
    <w:p w14:paraId="27871E8A" w14:textId="77777777" w:rsidR="00F66230" w:rsidRDefault="00F66230" w:rsidP="00F66230">
      <w:pPr>
        <w:rPr>
          <w:b/>
        </w:rPr>
      </w:pPr>
    </w:p>
    <w:p w14:paraId="05AB6270" w14:textId="77777777" w:rsidR="00F66230" w:rsidRPr="00EC78F5" w:rsidRDefault="00F66230" w:rsidP="00F66230">
      <w:pPr>
        <w:rPr>
          <w:b/>
        </w:rPr>
      </w:pPr>
      <w:r w:rsidRPr="00EC78F5">
        <w:rPr>
          <w:b/>
        </w:rPr>
        <w:t xml:space="preserve">Rogers et al. (2005) </w:t>
      </w:r>
    </w:p>
    <w:p w14:paraId="1AEC0F0C" w14:textId="0D438459" w:rsidR="00F66230" w:rsidRDefault="00F66230" w:rsidP="00F66230">
      <w:r w:rsidRPr="00EC19D9">
        <w:t xml:space="preserve">Rogers et al. (2005) </w:t>
      </w:r>
      <w:r>
        <w:t xml:space="preserve">studied the effects of three </w:t>
      </w:r>
      <w:r w:rsidR="001F2A04">
        <w:t>drink</w:t>
      </w:r>
      <w:r>
        <w:t xml:space="preserve">s, 3% </w:t>
      </w:r>
      <w:r w:rsidR="000C306C">
        <w:t>carbohydrate</w:t>
      </w:r>
      <w:r>
        <w:t xml:space="preserve"> (1% glucose, 2% sucrose, </w:t>
      </w:r>
      <w:r w:rsidRPr="00730CBA">
        <w:t>3.1 mmol/L potassium and 17.2</w:t>
      </w:r>
      <w:r>
        <w:t xml:space="preserve"> </w:t>
      </w:r>
      <w:r w:rsidRPr="00040306">
        <w:t xml:space="preserve">mmol/L </w:t>
      </w:r>
      <w:r>
        <w:t xml:space="preserve">sodium), 6% </w:t>
      </w:r>
      <w:r w:rsidR="000C306C">
        <w:t>carbohydrate</w:t>
      </w:r>
      <w:r>
        <w:t xml:space="preserve"> (2% glucose, 4% sucrose, </w:t>
      </w:r>
      <w:r w:rsidRPr="00730CBA">
        <w:t>3.1 mmol/L potassium and 17.2</w:t>
      </w:r>
      <w:r>
        <w:t xml:space="preserve"> mmol/L sodium), or water placebo (matched in colour and flavour but no electrolytes added) on rehydration and performance in subjects that completed a 3 mile time trial on a cycle ergometer following 85 min moderate intensity exercise on a cycle ergometer at ambient temperature (22</w:t>
      </w:r>
      <w:r w:rsidRPr="002C3EB0">
        <w:rPr>
          <w:vertAlign w:val="superscript"/>
        </w:rPr>
        <w:t>o</w:t>
      </w:r>
      <w:r>
        <w:t xml:space="preserve">C). Five healthy individuals (4 male, 1 female, age 25 ± </w:t>
      </w:r>
      <w:r w:rsidRPr="002C6230">
        <w:t>1 year, weight 70.2  ±  3.6 kg, VO</w:t>
      </w:r>
      <w:r w:rsidRPr="00930E2E">
        <w:rPr>
          <w:vertAlign w:val="subscript"/>
        </w:rPr>
        <w:t>2</w:t>
      </w:r>
      <w:r w:rsidRPr="00C357B8">
        <w:rPr>
          <w:vertAlign w:val="subscript"/>
        </w:rPr>
        <w:t>max</w:t>
      </w:r>
      <w:r w:rsidRPr="002C6230">
        <w:t xml:space="preserve"> 61.5  ±  2.1 </w:t>
      </w:r>
      <w:r w:rsidR="00804836">
        <w:t>mL</w:t>
      </w:r>
      <w:r w:rsidRPr="002C6230">
        <w:t>/kg/min</w:t>
      </w:r>
      <w:r>
        <w:t>)</w:t>
      </w:r>
      <w:r w:rsidRPr="002C6230">
        <w:t xml:space="preserve"> </w:t>
      </w:r>
      <w:r>
        <w:t>completed the r</w:t>
      </w:r>
      <w:r w:rsidRPr="002C6230">
        <w:t>andomised controlled double-blinded crossover</w:t>
      </w:r>
      <w:r>
        <w:t xml:space="preserve"> study in which they consumed a total volume of 23 </w:t>
      </w:r>
      <w:r w:rsidR="00804836">
        <w:t>mL</w:t>
      </w:r>
      <w:r>
        <w:t xml:space="preserve">/kg body weight, </w:t>
      </w:r>
      <w:r w:rsidRPr="00930E2E">
        <w:t xml:space="preserve">with 10% of total volume consumed every 10 min during </w:t>
      </w:r>
      <w:r>
        <w:t xml:space="preserve">the 85 minute </w:t>
      </w:r>
      <w:r w:rsidRPr="00930E2E">
        <w:t>exercise</w:t>
      </w:r>
      <w:r>
        <w:t xml:space="preserve"> session. </w:t>
      </w:r>
    </w:p>
    <w:p w14:paraId="6D0A0737" w14:textId="77777777" w:rsidR="00F66230" w:rsidRDefault="00F66230" w:rsidP="00F66230"/>
    <w:p w14:paraId="34C3AA3D" w14:textId="7DCC9401" w:rsidR="00F66230" w:rsidRDefault="00F66230" w:rsidP="00F66230">
      <w:pPr>
        <w:rPr>
          <w:b/>
        </w:rPr>
      </w:pPr>
      <w:r>
        <w:t xml:space="preserve">Plasma osmolality and percentage change in plasma volume was measured at the start of exercise and at 20 minute intervals during the exercise period. Data was analysed using a linear mixed model with post-hoc comparisons using the Tukey method. </w:t>
      </w:r>
      <w:r w:rsidR="009F0045">
        <w:t>Plasma osmolality increased compared to baseline on completion of the time trial (~ 300 m</w:t>
      </w:r>
      <w:r w:rsidR="003B2B8F">
        <w:t>O</w:t>
      </w:r>
      <w:r w:rsidR="009F0045">
        <w:t xml:space="preserve">sm/kg vs 287 for 3% trial, 289 for water placebo and 291 for 6% trial as estimated from graph; statistics not provided). </w:t>
      </w:r>
      <w:r>
        <w:t xml:space="preserve">No statistically significant differences </w:t>
      </w:r>
      <w:r w:rsidR="009F0045">
        <w:t xml:space="preserve">in plasma osmolality or plasma volume </w:t>
      </w:r>
      <w:r>
        <w:t>were observed between trials before exercise or during the exercise/hydration period (P &gt; 0.05)</w:t>
      </w:r>
      <w:r w:rsidR="009F0045">
        <w:t xml:space="preserve"> however it was noted that the study was underpowered</w:t>
      </w:r>
      <w:r>
        <w:t xml:space="preserve">. </w:t>
      </w:r>
    </w:p>
    <w:p w14:paraId="5166B74F" w14:textId="77777777" w:rsidR="00F66230" w:rsidRDefault="00F66230" w:rsidP="00F66230">
      <w:pPr>
        <w:rPr>
          <w:b/>
        </w:rPr>
      </w:pPr>
    </w:p>
    <w:p w14:paraId="6C9320AC" w14:textId="77777777" w:rsidR="00F66230" w:rsidRPr="00EC78F5" w:rsidRDefault="00F66230" w:rsidP="00F66230">
      <w:pPr>
        <w:rPr>
          <w:b/>
        </w:rPr>
      </w:pPr>
      <w:r w:rsidRPr="00EC78F5">
        <w:rPr>
          <w:b/>
        </w:rPr>
        <w:t>Evans et al. (2009a)</w:t>
      </w:r>
    </w:p>
    <w:p w14:paraId="6359518E" w14:textId="625C0ACD" w:rsidR="00F66230" w:rsidRDefault="00F66230" w:rsidP="00F66230">
      <w:r w:rsidRPr="004B4C5E">
        <w:t xml:space="preserve">A study </w:t>
      </w:r>
      <w:r>
        <w:t>by Evans et al.</w:t>
      </w:r>
      <w:r w:rsidRPr="004B4C5E">
        <w:t xml:space="preserve"> </w:t>
      </w:r>
      <w:r>
        <w:t xml:space="preserve">(2009a) </w:t>
      </w:r>
      <w:r w:rsidRPr="004B4C5E">
        <w:t>evaluated the effect of consuming three drinks containing varying glucose concentrations (0%, 2% or 10% glucose) with electrolytes (31 mmol/L sodium, 27 mmol/L chlori</w:t>
      </w:r>
      <w:r>
        <w:t>d</w:t>
      </w:r>
      <w:r w:rsidRPr="004B4C5E">
        <w:t xml:space="preserve">e and 0.6 mmol/L potassium ions) on rehydration following exercise-induced dehydration of 1.99 </w:t>
      </w:r>
      <w:r w:rsidRPr="004B4C5E">
        <w:rPr>
          <w:rFonts w:cs="Arial"/>
        </w:rPr>
        <w:t>±</w:t>
      </w:r>
      <w:r w:rsidRPr="004B4C5E">
        <w:t xml:space="preserve"> 0.07% of body mass in </w:t>
      </w:r>
      <w:r w:rsidRPr="00D74FC2">
        <w:t>6 male and 3 female</w:t>
      </w:r>
      <w:r>
        <w:t xml:space="preserve"> subjects</w:t>
      </w:r>
      <w:r w:rsidRPr="00D74FC2">
        <w:t xml:space="preserve"> (age 23 </w:t>
      </w:r>
      <w:r>
        <w:t>±</w:t>
      </w:r>
      <w:r w:rsidRPr="00D74FC2">
        <w:t xml:space="preserve"> 2 yr, body mass 76.8 </w:t>
      </w:r>
      <w:r>
        <w:t xml:space="preserve">± </w:t>
      </w:r>
      <w:r w:rsidRPr="00D74FC2">
        <w:t>8.3 kg and VO</w:t>
      </w:r>
      <w:r w:rsidRPr="00AD4C3D">
        <w:rPr>
          <w:vertAlign w:val="subscript"/>
        </w:rPr>
        <w:t>2</w:t>
      </w:r>
      <w:r w:rsidRPr="00C357B8">
        <w:rPr>
          <w:vertAlign w:val="subscript"/>
        </w:rPr>
        <w:t>max</w:t>
      </w:r>
      <w:r w:rsidRPr="00D74FC2">
        <w:t xml:space="preserve"> 3.7 </w:t>
      </w:r>
      <w:r>
        <w:t xml:space="preserve">± </w:t>
      </w:r>
      <w:r w:rsidRPr="00D74FC2">
        <w:t>0.8 L/min)</w:t>
      </w:r>
      <w:r>
        <w:t xml:space="preserve"> </w:t>
      </w:r>
      <w:r w:rsidRPr="004B4C5E">
        <w:t>in a randomised single-blinded crossover design</w:t>
      </w:r>
      <w:r w:rsidRPr="002B7A04">
        <w:t>.</w:t>
      </w:r>
      <w:r w:rsidRPr="004B4C5E">
        <w:t xml:space="preserve"> Subjects undertook intermittent exercise on a cycle ergometer in the heat </w:t>
      </w:r>
      <w:r>
        <w:t xml:space="preserve">(35.3 </w:t>
      </w:r>
      <w:r w:rsidRPr="008B137E">
        <w:rPr>
          <w:vertAlign w:val="superscript"/>
        </w:rPr>
        <w:t>o</w:t>
      </w:r>
      <w:r>
        <w:t xml:space="preserve">C </w:t>
      </w:r>
      <w:r w:rsidRPr="008B137E">
        <w:t xml:space="preserve">± 0.3 </w:t>
      </w:r>
      <w:r w:rsidRPr="00E6177D">
        <w:rPr>
          <w:vertAlign w:val="superscript"/>
        </w:rPr>
        <w:t>o</w:t>
      </w:r>
      <w:r w:rsidRPr="008B137E">
        <w:t>C</w:t>
      </w:r>
      <w:r>
        <w:t xml:space="preserve">) </w:t>
      </w:r>
      <w:r w:rsidRPr="004B4C5E">
        <w:t>at 58 ± 3% VO</w:t>
      </w:r>
      <w:r w:rsidRPr="004B4C5E">
        <w:rPr>
          <w:vertAlign w:val="subscript"/>
        </w:rPr>
        <w:t>2</w:t>
      </w:r>
      <w:r w:rsidRPr="00C357B8">
        <w:rPr>
          <w:vertAlign w:val="subscript"/>
        </w:rPr>
        <w:t>max</w:t>
      </w:r>
      <w:r w:rsidRPr="004B4C5E">
        <w:t xml:space="preserve"> prior to consuming test </w:t>
      </w:r>
      <w:r w:rsidR="001F2A04">
        <w:t>drink</w:t>
      </w:r>
      <w:r w:rsidRPr="004B4C5E">
        <w:t xml:space="preserve">s </w:t>
      </w:r>
      <w:r w:rsidRPr="00566D88">
        <w:rPr>
          <w:i/>
        </w:rPr>
        <w:t>ad libitum</w:t>
      </w:r>
      <w:r w:rsidRPr="004B4C5E">
        <w:t xml:space="preserve"> for two hours post-exercise. Sugar-free sweetener and flavour was added to </w:t>
      </w:r>
      <w:r>
        <w:t xml:space="preserve">the 0% and 2% </w:t>
      </w:r>
      <w:r w:rsidRPr="004B4C5E">
        <w:t xml:space="preserve">drinks in order to mask differences in </w:t>
      </w:r>
      <w:r w:rsidR="000C306C">
        <w:t>carbohydrate</w:t>
      </w:r>
      <w:r>
        <w:t xml:space="preserve"> </w:t>
      </w:r>
      <w:r w:rsidRPr="004B4C5E">
        <w:t>c</w:t>
      </w:r>
      <w:r>
        <w:t>ontent</w:t>
      </w:r>
      <w:r w:rsidRPr="004B4C5E">
        <w:t>.</w:t>
      </w:r>
      <w:r>
        <w:t xml:space="preserve"> </w:t>
      </w:r>
      <w:r w:rsidRPr="004B4C5E">
        <w:t>Average exercise time to achieve t</w:t>
      </w:r>
      <w:r>
        <w:t xml:space="preserve">he required weight loss was 50 </w:t>
      </w:r>
      <w:r w:rsidRPr="004B4C5E">
        <w:t xml:space="preserve">± 16 min. </w:t>
      </w:r>
      <w:r>
        <w:t xml:space="preserve">Data was analysed using repeated measures </w:t>
      </w:r>
      <w:r w:rsidR="000470AD">
        <w:t>analysis of variance (</w:t>
      </w:r>
      <w:r>
        <w:t>ANOVA</w:t>
      </w:r>
      <w:r w:rsidR="000470AD">
        <w:t>)</w:t>
      </w:r>
      <w:r>
        <w:t xml:space="preserve"> with Tukey’s or Dunnett’s post-hoc pairwise comparisons.</w:t>
      </w:r>
    </w:p>
    <w:p w14:paraId="749AA427" w14:textId="77777777" w:rsidR="00F66230" w:rsidRDefault="00F66230" w:rsidP="00F66230"/>
    <w:p w14:paraId="6B9857C3" w14:textId="1BBE26F8" w:rsidR="00F66230" w:rsidRDefault="00F66230" w:rsidP="00F66230">
      <w:r w:rsidRPr="004B4C5E">
        <w:lastRenderedPageBreak/>
        <w:t>Fluid intake was not statistically different between trials,</w:t>
      </w:r>
      <w:r>
        <w:t xml:space="preserve"> </w:t>
      </w:r>
      <w:r w:rsidRPr="004B4C5E">
        <w:t>equivalent to 150 ± 36%,</w:t>
      </w:r>
      <w:r>
        <w:t xml:space="preserve"> </w:t>
      </w:r>
      <w:r w:rsidRPr="004B4C5E">
        <w:t xml:space="preserve">165 ± 26%, and 143 ± 21% of </w:t>
      </w:r>
      <w:r w:rsidR="001F5A9F">
        <w:t xml:space="preserve">the </w:t>
      </w:r>
      <w:r w:rsidRPr="004B4C5E">
        <w:t>body mass lost for the 0%, 2% and 10% trials respectively (P = 0.173)</w:t>
      </w:r>
      <w:r w:rsidR="00BF638C">
        <w:t xml:space="preserve"> however </w:t>
      </w:r>
      <w:r w:rsidR="00BF638C" w:rsidRPr="007445EC">
        <w:rPr>
          <w:i/>
        </w:rPr>
        <w:t>ad libitum</w:t>
      </w:r>
      <w:r w:rsidR="00BF638C">
        <w:t xml:space="preserve"> consumption resulted in an average difference of 22% of </w:t>
      </w:r>
      <w:r w:rsidR="001F5A9F">
        <w:t xml:space="preserve">lost </w:t>
      </w:r>
      <w:r w:rsidR="00BF638C">
        <w:t xml:space="preserve">body </w:t>
      </w:r>
      <w:r w:rsidR="001F5A9F">
        <w:t>mass</w:t>
      </w:r>
      <w:r w:rsidR="00BF638C">
        <w:t xml:space="preserve"> between the 2% and 10% </w:t>
      </w:r>
      <w:r w:rsidR="001F2A04">
        <w:t>drink</w:t>
      </w:r>
      <w:r w:rsidR="00BF638C">
        <w:t xml:space="preserve"> trials</w:t>
      </w:r>
      <w:r w:rsidRPr="004B4C5E">
        <w:t>.</w:t>
      </w:r>
      <w:r w:rsidR="00BF638C" w:rsidRPr="004B4C5E" w:rsidDel="00BF638C">
        <w:t xml:space="preserve"> </w:t>
      </w:r>
    </w:p>
    <w:p w14:paraId="41925BD3" w14:textId="77777777" w:rsidR="007718BC" w:rsidRPr="004B4C5E" w:rsidRDefault="007718BC" w:rsidP="00F66230"/>
    <w:p w14:paraId="4E6BCDBF" w14:textId="26F48E5A" w:rsidR="00F66230" w:rsidRPr="004B4C5E" w:rsidRDefault="00F66230" w:rsidP="00F66230">
      <w:r w:rsidRPr="004B4C5E">
        <w:t>S</w:t>
      </w:r>
      <w:r>
        <w:t>tatistically s</w:t>
      </w:r>
      <w:r w:rsidRPr="004B4C5E">
        <w:t>ignificant increases</w:t>
      </w:r>
      <w:r>
        <w:t xml:space="preserve"> in serum osmolality were</w:t>
      </w:r>
      <w:r w:rsidRPr="004B4C5E">
        <w:t xml:space="preserve"> observed in all trials following exercise compared to p</w:t>
      </w:r>
      <w:r>
        <w:t>re-exercise levels (</w:t>
      </w:r>
      <w:r w:rsidR="00FB2534">
        <w:t xml:space="preserve">0% trial: </w:t>
      </w:r>
      <w:r w:rsidR="002A67E2">
        <w:t xml:space="preserve">285.4 </w:t>
      </w:r>
      <w:r w:rsidR="00940383">
        <w:t xml:space="preserve">vs </w:t>
      </w:r>
      <w:r w:rsidR="002A67E2">
        <w:t xml:space="preserve">277.9 </w:t>
      </w:r>
      <w:r w:rsidR="00940383">
        <w:t xml:space="preserve">mOsm/kg; </w:t>
      </w:r>
      <w:r w:rsidR="00FB2534">
        <w:t xml:space="preserve">2% trial: </w:t>
      </w:r>
      <w:r w:rsidR="002A67E2">
        <w:t xml:space="preserve">287.5 </w:t>
      </w:r>
      <w:r w:rsidR="00FB2534">
        <w:t xml:space="preserve">vs </w:t>
      </w:r>
      <w:r w:rsidR="002A67E2">
        <w:t xml:space="preserve">280.0 </w:t>
      </w:r>
      <w:r w:rsidR="00FB2534">
        <w:t xml:space="preserve">mOsm/kg; 10% trial: </w:t>
      </w:r>
      <w:r w:rsidR="002A67E2">
        <w:t xml:space="preserve">285.1 </w:t>
      </w:r>
      <w:r w:rsidR="00940383">
        <w:t xml:space="preserve">vs </w:t>
      </w:r>
      <w:r w:rsidR="002A67E2">
        <w:t xml:space="preserve">277.1 </w:t>
      </w:r>
      <w:r w:rsidR="00940383">
        <w:t xml:space="preserve">mOsm/kg </w:t>
      </w:r>
      <w:r w:rsidR="00FB2534">
        <w:t xml:space="preserve">as estimated from graph; </w:t>
      </w:r>
      <w:r>
        <w:t>P &lt; 0.05). T</w:t>
      </w:r>
      <w:r w:rsidRPr="004B4C5E">
        <w:t xml:space="preserve">he 10% glucose </w:t>
      </w:r>
      <w:r>
        <w:t>trial</w:t>
      </w:r>
      <w:r w:rsidRPr="004B4C5E">
        <w:t xml:space="preserve"> resulted in significantly higher </w:t>
      </w:r>
      <w:r>
        <w:t>serum</w:t>
      </w:r>
      <w:r w:rsidRPr="004B4C5E">
        <w:t xml:space="preserve"> osmolality midway through the rehydration period compared to both pre-exercise levels and the 0% and 2% glucose trials (</w:t>
      </w:r>
      <w:r>
        <w:t xml:space="preserve">284.54 </w:t>
      </w:r>
      <w:r w:rsidR="00F36FD1">
        <w:t>mOsm</w:t>
      </w:r>
      <w:r>
        <w:t>/kg vs 277.11, 277.4 and 279.4 m</w:t>
      </w:r>
      <w:r w:rsidR="00F36FD1">
        <w:t>O</w:t>
      </w:r>
      <w:r>
        <w:t>sm/kg respectively as estimated from graph; P &lt; 0.05</w:t>
      </w:r>
      <w:r w:rsidRPr="004B4C5E">
        <w:t xml:space="preserve">). This may be due to a decreased rate of gastric emptying for the higher glucose content </w:t>
      </w:r>
      <w:r w:rsidR="001F2A04">
        <w:t>drink</w:t>
      </w:r>
      <w:r w:rsidRPr="004B4C5E">
        <w:t xml:space="preserve"> as reported elsewhere (</w:t>
      </w:r>
      <w:r>
        <w:t>Dill et al. 1990</w:t>
      </w:r>
      <w:r w:rsidRPr="004B4C5E">
        <w:t>). On completion of the rehydration period</w:t>
      </w:r>
      <w:r w:rsidR="00F36FD1">
        <w:t>,</w:t>
      </w:r>
      <w:r w:rsidRPr="004B4C5E">
        <w:t xml:space="preserve"> the 10% trial had significantly higher </w:t>
      </w:r>
      <w:r w:rsidRPr="005648EF">
        <w:t>serum</w:t>
      </w:r>
      <w:r w:rsidRPr="004B4C5E">
        <w:t xml:space="preserve"> osmolality compared to the 0% and 2% glucose trials</w:t>
      </w:r>
      <w:r>
        <w:t xml:space="preserve"> (</w:t>
      </w:r>
      <w:r w:rsidR="00940383">
        <w:t xml:space="preserve">282.4 vs 276.9 and 274.8 mOsm/kg </w:t>
      </w:r>
      <w:r w:rsidR="002A67E2">
        <w:t xml:space="preserve">respectively, </w:t>
      </w:r>
      <w:r w:rsidR="00940383">
        <w:t xml:space="preserve">as estimated from graph; </w:t>
      </w:r>
      <w:r>
        <w:t>P &lt;0.05)</w:t>
      </w:r>
      <w:r w:rsidRPr="004B4C5E">
        <w:t xml:space="preserve">. </w:t>
      </w:r>
      <w:r>
        <w:t>Furthermore t</w:t>
      </w:r>
      <w:r w:rsidRPr="004B4C5E">
        <w:t>he 2% trial</w:t>
      </w:r>
      <w:r>
        <w:t xml:space="preserve"> had</w:t>
      </w:r>
      <w:r w:rsidRPr="004B4C5E">
        <w:t xml:space="preserve"> significantly lower serum osmolality than pre-exercise </w:t>
      </w:r>
      <w:r>
        <w:t xml:space="preserve">levels </w:t>
      </w:r>
      <w:r w:rsidRPr="004B4C5E">
        <w:t xml:space="preserve">on completion of the rehydration period. No </w:t>
      </w:r>
      <w:r>
        <w:t>statistically significant</w:t>
      </w:r>
      <w:r w:rsidRPr="004B4C5E">
        <w:t xml:space="preserve"> difference was o</w:t>
      </w:r>
      <w:r>
        <w:t>bserved between the three trials</w:t>
      </w:r>
      <w:r w:rsidRPr="004B4C5E">
        <w:t xml:space="preserve"> at 1, 2, 3, or 5 hr post-hydration. </w:t>
      </w:r>
    </w:p>
    <w:p w14:paraId="18C1069C" w14:textId="77777777" w:rsidR="00F66230" w:rsidRPr="004B4C5E" w:rsidRDefault="00F66230" w:rsidP="00F66230">
      <w:pPr>
        <w:rPr>
          <w:b/>
        </w:rPr>
      </w:pPr>
    </w:p>
    <w:p w14:paraId="40274991" w14:textId="3A825E8E" w:rsidR="00F66230" w:rsidRPr="004B4C5E" w:rsidRDefault="00F66230" w:rsidP="00F66230">
      <w:r>
        <w:t>The p</w:t>
      </w:r>
      <w:r w:rsidRPr="00EB6BEB">
        <w:t xml:space="preserve">ercentage decrease in plasma volume </w:t>
      </w:r>
      <w:r w:rsidR="00001806">
        <w:t xml:space="preserve">immediately </w:t>
      </w:r>
      <w:r>
        <w:t xml:space="preserve">following exercise </w:t>
      </w:r>
      <w:r w:rsidRPr="00EB6BEB">
        <w:t>compare</w:t>
      </w:r>
      <w:r>
        <w:t>d to pre-exercise levels was not statistically significant in any</w:t>
      </w:r>
      <w:r w:rsidRPr="00EB6BEB">
        <w:t xml:space="preserve"> trials. </w:t>
      </w:r>
      <w:r w:rsidRPr="004B4C5E">
        <w:t xml:space="preserve">Plasma volume was significantly greater than pre-exercise levels in the 2% trial </w:t>
      </w:r>
      <w:r>
        <w:t xml:space="preserve">midway through the rehydration period (9.2 ± 5.9%); </w:t>
      </w:r>
      <w:r w:rsidRPr="004B4C5E">
        <w:t xml:space="preserve">at the end of the </w:t>
      </w:r>
      <w:r>
        <w:t>re</w:t>
      </w:r>
      <w:r w:rsidRPr="004B4C5E">
        <w:t>hydration period (11.7 ± 4.9%) and at 1 hr (8.7 ±</w:t>
      </w:r>
      <w:r>
        <w:t xml:space="preserve"> </w:t>
      </w:r>
      <w:r w:rsidRPr="004B4C5E">
        <w:t xml:space="preserve">4.9%), 2 hr (8.2 ± 5%) and 3 hr (6.6 ± 2.6%) following </w:t>
      </w:r>
      <w:r>
        <w:t>re</w:t>
      </w:r>
      <w:r w:rsidRPr="004B4C5E">
        <w:t>hydration. Plasma volume was also significantly greater in the 0% trial at the end of the rehydration period (6.3 ± 4.6%)</w:t>
      </w:r>
      <w:r>
        <w:t xml:space="preserve"> and</w:t>
      </w:r>
      <w:r w:rsidRPr="004B4C5E">
        <w:t xml:space="preserve"> 1 hr (8.8 ± 6.5%), 2 hr (8.6 ± 6.6%) </w:t>
      </w:r>
      <w:r>
        <w:t>following re</w:t>
      </w:r>
      <w:r w:rsidRPr="004B4C5E">
        <w:t xml:space="preserve">hydration. However, no </w:t>
      </w:r>
      <w:r>
        <w:t>statistically significant</w:t>
      </w:r>
      <w:r w:rsidRPr="004B4C5E">
        <w:t xml:space="preserve"> differences from pre-exercise levels were observed for the 10% trial at any time point.  </w:t>
      </w:r>
    </w:p>
    <w:p w14:paraId="3E3E10AC" w14:textId="77777777" w:rsidR="00F66230" w:rsidRPr="004B4C5E" w:rsidRDefault="00F66230" w:rsidP="00F66230"/>
    <w:p w14:paraId="6E127DE2" w14:textId="133749D9" w:rsidR="00F66230" w:rsidRPr="004B4C5E" w:rsidRDefault="00F66230" w:rsidP="00F66230">
      <w:r>
        <w:t xml:space="preserve">Net fluid balance was significantly lower than pre-exercise levels </w:t>
      </w:r>
      <w:r w:rsidR="00001806">
        <w:t xml:space="preserve">immediately </w:t>
      </w:r>
      <w:r>
        <w:t xml:space="preserve">following exercise (P &lt; 0.05). </w:t>
      </w:r>
      <w:r w:rsidRPr="004B4C5E">
        <w:t xml:space="preserve">No </w:t>
      </w:r>
      <w:r>
        <w:t xml:space="preserve">statistically significant </w:t>
      </w:r>
      <w:r w:rsidRPr="004B4C5E">
        <w:t xml:space="preserve">difference in net fluid balance </w:t>
      </w:r>
      <w:r>
        <w:t xml:space="preserve">compared to pre-exercise levels </w:t>
      </w:r>
      <w:r w:rsidRPr="004B4C5E">
        <w:t xml:space="preserve">was observed at any </w:t>
      </w:r>
      <w:r>
        <w:t>other time point</w:t>
      </w:r>
      <w:r w:rsidRPr="004B4C5E">
        <w:t xml:space="preserve">. Net fluid balance was calculated from sweat loss, drink volume and urine volume data, however, gastric volume was not measured in the calculation and therefore </w:t>
      </w:r>
      <w:r>
        <w:t>net fluid balance may</w:t>
      </w:r>
      <w:r w:rsidRPr="004B4C5E">
        <w:t xml:space="preserve"> not accurately estimate hydration status (</w:t>
      </w:r>
      <w:r>
        <w:t>Maughan et al. 2007).</w:t>
      </w:r>
      <w:r w:rsidRPr="004B4C5E">
        <w:t xml:space="preserve"> </w:t>
      </w:r>
    </w:p>
    <w:p w14:paraId="56743A6A" w14:textId="77777777" w:rsidR="00F66230" w:rsidRPr="004B4C5E" w:rsidRDefault="00F66230" w:rsidP="00F66230"/>
    <w:p w14:paraId="43F1E354" w14:textId="77777777" w:rsidR="00F66230" w:rsidRDefault="00F66230" w:rsidP="00F66230">
      <w:r w:rsidRPr="004B4C5E">
        <w:t xml:space="preserve">Urine osmolality decreased from pre-exercise levels 1 hr after </w:t>
      </w:r>
      <w:r>
        <w:t>consuming</w:t>
      </w:r>
      <w:r w:rsidRPr="004B4C5E">
        <w:t xml:space="preserve"> the 2% glucose </w:t>
      </w:r>
      <w:r>
        <w:t>drink</w:t>
      </w:r>
      <w:r w:rsidRPr="004B4C5E">
        <w:t xml:space="preserve"> but was not significantly different from pre-exercise levels in the 0% or 10% </w:t>
      </w:r>
      <w:r>
        <w:t>trials</w:t>
      </w:r>
      <w:r w:rsidRPr="004B4C5E">
        <w:t>. No other details of urine osmolality were provided.</w:t>
      </w:r>
    </w:p>
    <w:p w14:paraId="31AAD9CB" w14:textId="77777777" w:rsidR="00F66230" w:rsidRDefault="00F66230" w:rsidP="00F66230"/>
    <w:p w14:paraId="02721724" w14:textId="5C0DFCEE" w:rsidR="00F66230" w:rsidRPr="004B4C5E" w:rsidRDefault="006C7809" w:rsidP="00F66230">
      <w:r>
        <w:t xml:space="preserve">The findings of this study indicate that </w:t>
      </w:r>
      <w:r w:rsidR="00F66230">
        <w:t xml:space="preserve">the 2% drink </w:t>
      </w:r>
      <w:r w:rsidR="00B859A3">
        <w:t>resulted in more rapid</w:t>
      </w:r>
      <w:r w:rsidR="00F66230">
        <w:t xml:space="preserve"> </w:t>
      </w:r>
      <w:r w:rsidR="00B859A3">
        <w:t xml:space="preserve">rehydration following exercise induced dehydration compared to the </w:t>
      </w:r>
      <w:r w:rsidR="00F66230">
        <w:t>10% drink as measured by serum osmolality and plasma volume</w:t>
      </w:r>
      <w:r w:rsidR="00B859A3">
        <w:t xml:space="preserve"> </w:t>
      </w:r>
      <w:r>
        <w:t xml:space="preserve">however </w:t>
      </w:r>
      <w:r w:rsidRPr="007445EC">
        <w:rPr>
          <w:i/>
        </w:rPr>
        <w:t>ad libitum</w:t>
      </w:r>
      <w:r>
        <w:t xml:space="preserve"> consumption of test </w:t>
      </w:r>
      <w:r w:rsidR="001F2A04">
        <w:t>drink</w:t>
      </w:r>
      <w:r>
        <w:t xml:space="preserve">s </w:t>
      </w:r>
      <w:r w:rsidR="00D25ECB">
        <w:t>means that</w:t>
      </w:r>
      <w:r>
        <w:t xml:space="preserve"> variations in fluid intake may have affected </w:t>
      </w:r>
      <w:r w:rsidR="00BD13E9">
        <w:t>study outcomes</w:t>
      </w:r>
      <w:r>
        <w:t xml:space="preserve"> </w:t>
      </w:r>
      <w:r w:rsidR="00F66230">
        <w:t xml:space="preserve">. </w:t>
      </w:r>
    </w:p>
    <w:p w14:paraId="6DEE841C" w14:textId="77777777" w:rsidR="00F66230" w:rsidRPr="004B4C5E" w:rsidRDefault="00F66230" w:rsidP="00F66230"/>
    <w:p w14:paraId="724F23AD" w14:textId="77777777" w:rsidR="00F66230" w:rsidRPr="00EC78F5" w:rsidRDefault="00F66230" w:rsidP="00F66230">
      <w:pPr>
        <w:rPr>
          <w:b/>
        </w:rPr>
      </w:pPr>
      <w:r>
        <w:rPr>
          <w:b/>
        </w:rPr>
        <w:t>Evans et al. (2009b)</w:t>
      </w:r>
    </w:p>
    <w:p w14:paraId="61189E34" w14:textId="6D02F531" w:rsidR="00F66230" w:rsidRPr="002B7A04" w:rsidRDefault="00F66230" w:rsidP="00F66230">
      <w:r w:rsidRPr="004B4C5E">
        <w:t>A similarly designed study by the same authors investigated the effects of ingestion of drinks with electrolytes (</w:t>
      </w:r>
      <w:r>
        <w:t>32</w:t>
      </w:r>
      <w:r w:rsidRPr="004B4C5E">
        <w:t xml:space="preserve"> mmol/L sod</w:t>
      </w:r>
      <w:r>
        <w:t>ium, 27 mmol/L chlorine and ~0.4</w:t>
      </w:r>
      <w:r w:rsidRPr="004B4C5E">
        <w:t xml:space="preserve"> mmol/L potassium ions) and </w:t>
      </w:r>
      <w:r>
        <w:t xml:space="preserve">different </w:t>
      </w:r>
      <w:r w:rsidR="000C306C">
        <w:t>carbohydrate</w:t>
      </w:r>
      <w:r>
        <w:t xml:space="preserve"> concentrations</w:t>
      </w:r>
      <w:r w:rsidRPr="004B4C5E">
        <w:t xml:space="preserve"> (0%, 2% or 10% glucose) on </w:t>
      </w:r>
      <w:r>
        <w:t>rehydration</w:t>
      </w:r>
      <w:r w:rsidRPr="004B4C5E">
        <w:t xml:space="preserve"> in six healthy </w:t>
      </w:r>
      <w:r>
        <w:t xml:space="preserve">young </w:t>
      </w:r>
      <w:r w:rsidRPr="004B4C5E">
        <w:t xml:space="preserve">male volunteers </w:t>
      </w:r>
      <w:r>
        <w:t>(age 26</w:t>
      </w:r>
      <w:r w:rsidRPr="00D74FC2">
        <w:t xml:space="preserve"> </w:t>
      </w:r>
      <w:r>
        <w:t>± 5</w:t>
      </w:r>
      <w:r w:rsidRPr="00D74FC2">
        <w:t xml:space="preserve"> y</w:t>
      </w:r>
      <w:r w:rsidR="00527DB2">
        <w:t>ea</w:t>
      </w:r>
      <w:r w:rsidRPr="00D74FC2">
        <w:t>r</w:t>
      </w:r>
      <w:r>
        <w:t>, body mass 72.1</w:t>
      </w:r>
      <w:r w:rsidRPr="00D74FC2">
        <w:t xml:space="preserve"> </w:t>
      </w:r>
      <w:r>
        <w:t>± 5.5</w:t>
      </w:r>
      <w:r w:rsidRPr="00D74FC2">
        <w:t xml:space="preserve"> kg and VO</w:t>
      </w:r>
      <w:r w:rsidRPr="00AD4C3D">
        <w:rPr>
          <w:vertAlign w:val="subscript"/>
        </w:rPr>
        <w:t>2</w:t>
      </w:r>
      <w:r w:rsidRPr="00C357B8">
        <w:rPr>
          <w:vertAlign w:val="subscript"/>
        </w:rPr>
        <w:t>max</w:t>
      </w:r>
      <w:r>
        <w:t xml:space="preserve"> 3.6</w:t>
      </w:r>
      <w:r w:rsidRPr="00D74FC2">
        <w:t xml:space="preserve"> </w:t>
      </w:r>
      <w:r>
        <w:t>± 0.7 </w:t>
      </w:r>
      <w:r w:rsidRPr="00D74FC2">
        <w:t>L/min</w:t>
      </w:r>
      <w:r>
        <w:t xml:space="preserve">) </w:t>
      </w:r>
      <w:r w:rsidRPr="004B4C5E">
        <w:t xml:space="preserve">following exercise-induced dehydration </w:t>
      </w:r>
      <w:r w:rsidRPr="002B7A04">
        <w:t>(Evans et al. 2009b)</w:t>
      </w:r>
      <w:r>
        <w:t>.</w:t>
      </w:r>
    </w:p>
    <w:p w14:paraId="087A2290" w14:textId="77777777" w:rsidR="00F66230" w:rsidRDefault="00F66230" w:rsidP="00F66230"/>
    <w:p w14:paraId="508C907B" w14:textId="7330D771" w:rsidR="00F66230" w:rsidRPr="004B744D" w:rsidRDefault="00F66230" w:rsidP="00F66230">
      <w:r w:rsidRPr="004B4C5E">
        <w:t xml:space="preserve">Participants exercised by intermittent cycle ergometer </w:t>
      </w:r>
      <w:r>
        <w:t xml:space="preserve">at </w:t>
      </w:r>
      <w:r w:rsidRPr="00223BF3">
        <w:t>58 ± 2% VO</w:t>
      </w:r>
      <w:r w:rsidRPr="00223BF3">
        <w:rPr>
          <w:vertAlign w:val="subscript"/>
        </w:rPr>
        <w:t>2</w:t>
      </w:r>
      <w:r w:rsidRPr="00C357B8">
        <w:rPr>
          <w:vertAlign w:val="subscript"/>
        </w:rPr>
        <w:t>max</w:t>
      </w:r>
      <w:r w:rsidRPr="00223BF3">
        <w:t xml:space="preserve"> at 35.3 ± 0.2</w:t>
      </w:r>
      <w:r w:rsidR="007508BC">
        <w:t xml:space="preserve"> </w:t>
      </w:r>
      <w:r w:rsidRPr="00223BF3">
        <w:rPr>
          <w:vertAlign w:val="superscript"/>
        </w:rPr>
        <w:t>o</w:t>
      </w:r>
      <w:r w:rsidRPr="00223BF3">
        <w:t xml:space="preserve">C and a relative humidity of 59 ± 2% </w:t>
      </w:r>
      <w:r w:rsidRPr="004B4C5E">
        <w:t xml:space="preserve">resulting in dehydration of 1.9% </w:t>
      </w:r>
      <w:r w:rsidRPr="004B4C5E">
        <w:rPr>
          <w:rFonts w:cs="Arial"/>
        </w:rPr>
        <w:t>±</w:t>
      </w:r>
      <w:r w:rsidRPr="004B4C5E">
        <w:t xml:space="preserve"> 0.1% </w:t>
      </w:r>
      <w:r>
        <w:t>in 45 ± 8 min</w:t>
      </w:r>
      <w:r w:rsidRPr="004B4C5E">
        <w:t xml:space="preserve">. One of three </w:t>
      </w:r>
      <w:r>
        <w:t xml:space="preserve">test </w:t>
      </w:r>
      <w:r w:rsidR="001F2A04">
        <w:t>drink</w:t>
      </w:r>
      <w:r w:rsidRPr="004B4C5E">
        <w:t xml:space="preserve">s was then consumed in </w:t>
      </w:r>
      <w:r w:rsidRPr="007445EC">
        <w:t>four equal volumes</w:t>
      </w:r>
      <w:r w:rsidRPr="004B4C5E">
        <w:t xml:space="preserve"> </w:t>
      </w:r>
      <w:r>
        <w:t xml:space="preserve">over a one hour period following </w:t>
      </w:r>
      <w:r w:rsidRPr="004B4C5E">
        <w:t>exercise</w:t>
      </w:r>
      <w:r>
        <w:t>, equivalent to 150% of body mass lost</w:t>
      </w:r>
      <w:r w:rsidRPr="004B4C5E">
        <w:t xml:space="preserve">. Although randomisation of study arms was </w:t>
      </w:r>
      <w:r w:rsidRPr="004B4C5E">
        <w:lastRenderedPageBreak/>
        <w:t>not discussed in the paper the author confirmed by personal communication that study arms were randomised.</w:t>
      </w:r>
      <w:r>
        <w:t xml:space="preserve"> Data was analysed using repeated measures ANOVA followed by suitable pairwise testing. </w:t>
      </w:r>
    </w:p>
    <w:p w14:paraId="3B8F91EE" w14:textId="77777777" w:rsidR="00F66230" w:rsidRPr="004B4C5E" w:rsidRDefault="00F66230" w:rsidP="00F66230"/>
    <w:p w14:paraId="0DDE29BC" w14:textId="24C82198" w:rsidR="00F66230" w:rsidRPr="004B4C5E" w:rsidRDefault="00F66230" w:rsidP="00F66230">
      <w:r>
        <w:t>Serum osmolality was higher than pre-exercise levels in all trials following exercise but only reached statistical significance in the 2% trial (0% trial: 283 ± 6 m</w:t>
      </w:r>
      <w:r w:rsidR="004C7541">
        <w:t>O</w:t>
      </w:r>
      <w:r>
        <w:t>sm/kg vs 277 ± 5 m</w:t>
      </w:r>
      <w:r w:rsidR="004C7541">
        <w:t>O</w:t>
      </w:r>
      <w:r>
        <w:t>sm/kg; 2%: 285 ± 3 m</w:t>
      </w:r>
      <w:r w:rsidR="004C7541">
        <w:t>O</w:t>
      </w:r>
      <w:r>
        <w:t>sm/kg vs 279 ± 3 m</w:t>
      </w:r>
      <w:r w:rsidR="004C7541">
        <w:t>O</w:t>
      </w:r>
      <w:r>
        <w:t xml:space="preserve">sm/kg (P = 0.042); 10% trial: 285 ± 3 </w:t>
      </w:r>
      <w:r w:rsidR="00CD76E7">
        <w:t>mO</w:t>
      </w:r>
      <w:r>
        <w:t>sm/kg vs 278 ± 4 m</w:t>
      </w:r>
      <w:r w:rsidR="004C7541">
        <w:t>O</w:t>
      </w:r>
      <w:r>
        <w:t xml:space="preserve">sm/kg). </w:t>
      </w:r>
      <w:r w:rsidRPr="004B4C5E">
        <w:t>Serum osmolality was significantly higher than pre-exercise levels in the 10% glucose trial on completion of the rehydration period (</w:t>
      </w:r>
      <w:r w:rsidR="002A08A7">
        <w:t xml:space="preserve">284.52 vs 277.67 mOsm/kg </w:t>
      </w:r>
      <w:r w:rsidR="00D25609">
        <w:t xml:space="preserve">as estimated from graph; </w:t>
      </w:r>
      <w:r w:rsidRPr="004B4C5E">
        <w:t>P = 0.045) and was significantly higher than the 0%</w:t>
      </w:r>
      <w:r>
        <w:t xml:space="preserve"> trial on completion</w:t>
      </w:r>
      <w:r w:rsidRPr="004B4C5E">
        <w:t xml:space="preserve"> </w:t>
      </w:r>
      <w:r w:rsidR="002A08A7">
        <w:t>(</w:t>
      </w:r>
      <w:r w:rsidR="00D25609">
        <w:t>284.52 vs 273.17 mOsm/kg as estimated from graph</w:t>
      </w:r>
      <w:r w:rsidR="002A08A7">
        <w:t>)</w:t>
      </w:r>
      <w:r w:rsidR="00D25609">
        <w:t xml:space="preserve"> </w:t>
      </w:r>
      <w:r w:rsidRPr="004B4C5E">
        <w:t>and 1 hr after rehydration</w:t>
      </w:r>
      <w:r w:rsidR="002A08A7">
        <w:t xml:space="preserve"> (282.46 vs 272.78 mOsm/kg</w:t>
      </w:r>
      <w:r w:rsidR="00D25609">
        <w:t xml:space="preserve"> as estimated from graph</w:t>
      </w:r>
      <w:r w:rsidR="002A08A7">
        <w:t>)</w:t>
      </w:r>
      <w:r w:rsidRPr="004B4C5E">
        <w:t xml:space="preserve">. No </w:t>
      </w:r>
      <w:r>
        <w:t xml:space="preserve">other statistically </w:t>
      </w:r>
      <w:r w:rsidRPr="004B4C5E">
        <w:t>significant differences compared to pre-exercise levels was observed in any trials 2-</w:t>
      </w:r>
      <w:r>
        <w:t xml:space="preserve"> </w:t>
      </w:r>
      <w:r w:rsidRPr="004B4C5E">
        <w:t xml:space="preserve">6 hr post-rehydration.  </w:t>
      </w:r>
    </w:p>
    <w:p w14:paraId="1EF3D5B5" w14:textId="77777777" w:rsidR="00F66230" w:rsidRPr="004B4C5E" w:rsidRDefault="00F66230" w:rsidP="00F66230"/>
    <w:p w14:paraId="0B5A5461" w14:textId="77777777" w:rsidR="00F66230" w:rsidRDefault="00F66230" w:rsidP="00F66230">
      <w:r w:rsidRPr="00D97C0A">
        <w:t xml:space="preserve">Percentage decrease in plasma volume following exercise compared to pre-exercise levels was non-significant in all trials. </w:t>
      </w:r>
      <w:r w:rsidRPr="004B4C5E">
        <w:t xml:space="preserve">Plasma volume was significantly </w:t>
      </w:r>
      <w:r>
        <w:t>higher</w:t>
      </w:r>
      <w:r w:rsidRPr="004B4C5E">
        <w:t xml:space="preserve"> than pre-exercise </w:t>
      </w:r>
      <w:r>
        <w:t>levels</w:t>
      </w:r>
      <w:r w:rsidRPr="004B4C5E">
        <w:t xml:space="preserve"> in the 2% glucose trial at the end of the rehydration period (9% ± 4.9%; P &lt; 0.001)  and 1hr following rehydration (P = 0.031). Plasma volume was not significantly different to pre-exercise levels at any time point in the 0% or 10% glucose trials. </w:t>
      </w:r>
      <w:r>
        <w:t>Changes in urine osmolality were</w:t>
      </w:r>
      <w:r w:rsidRPr="004B4C5E">
        <w:t xml:space="preserve"> the same</w:t>
      </w:r>
      <w:r>
        <w:t xml:space="preserve"> </w:t>
      </w:r>
      <w:r w:rsidRPr="004B4C5E">
        <w:t xml:space="preserve">in all trials. Net fluid balance did not account for </w:t>
      </w:r>
      <w:r>
        <w:t xml:space="preserve">volume of </w:t>
      </w:r>
      <w:r w:rsidRPr="004B4C5E">
        <w:t>gastric contents</w:t>
      </w:r>
      <w:r>
        <w:t xml:space="preserve"> and</w:t>
      </w:r>
      <w:r w:rsidRPr="004B4C5E">
        <w:t xml:space="preserve"> therefore</w:t>
      </w:r>
      <w:r>
        <w:t xml:space="preserve"> was not used as part of the assessment.</w:t>
      </w:r>
    </w:p>
    <w:p w14:paraId="2363B5A0" w14:textId="77777777" w:rsidR="00F66230" w:rsidRDefault="00F66230" w:rsidP="00F66230"/>
    <w:p w14:paraId="433B914B" w14:textId="77777777" w:rsidR="00F66230" w:rsidRPr="004B4C5E" w:rsidRDefault="00F66230" w:rsidP="00F66230">
      <w:r>
        <w:t xml:space="preserve">The evidence provided in this study indicates that the 2% glucose drink was superior to the 10% drink in aiding rapid rehydration as indicated by lower serum osmolality and higher plasma volume on completion of the rehydration period. </w:t>
      </w:r>
    </w:p>
    <w:p w14:paraId="5F41BFBD" w14:textId="77777777" w:rsidR="00F66230" w:rsidRDefault="00F66230" w:rsidP="00F66230"/>
    <w:p w14:paraId="78659929" w14:textId="77777777" w:rsidR="00F66230" w:rsidRPr="00EC78F5" w:rsidRDefault="00F66230" w:rsidP="00F66230">
      <w:pPr>
        <w:rPr>
          <w:b/>
        </w:rPr>
      </w:pPr>
      <w:r w:rsidRPr="00EC78F5">
        <w:rPr>
          <w:b/>
        </w:rPr>
        <w:t>Osterberg et al. (2010)</w:t>
      </w:r>
    </w:p>
    <w:p w14:paraId="6CB1C27D" w14:textId="5606CEFC" w:rsidR="00F66230" w:rsidRPr="004B4C5E" w:rsidRDefault="00F66230" w:rsidP="00F66230">
      <w:r w:rsidRPr="00EE70AF">
        <w:t xml:space="preserve">Osterberg et al. </w:t>
      </w:r>
      <w:r>
        <w:t>(</w:t>
      </w:r>
      <w:r w:rsidRPr="00EE70AF">
        <w:t>2010</w:t>
      </w:r>
      <w:r>
        <w:t>)</w:t>
      </w:r>
      <w:r w:rsidRPr="004B4C5E">
        <w:t xml:space="preserve"> studied the effects of electrolyte drinks with varying concentrations of </w:t>
      </w:r>
      <w:r w:rsidR="000C306C">
        <w:t>carbohydrate</w:t>
      </w:r>
      <w:r w:rsidRPr="004B4C5E">
        <w:t xml:space="preserve"> on rehydration following exercise in hot and humid conditions in a randomised double-blind crossover study. Fifteen recreationally competitive male runners and triathletes that trained all year round participated in the study</w:t>
      </w:r>
      <w:r>
        <w:t xml:space="preserve"> (mean age 34.4 ± 10 yr with a mean body mass of 77.8 ± 6.7 kg and VO</w:t>
      </w:r>
      <w:r w:rsidRPr="00ED037F">
        <w:rPr>
          <w:vertAlign w:val="subscript"/>
        </w:rPr>
        <w:t>2</w:t>
      </w:r>
      <w:r w:rsidRPr="00C357B8">
        <w:rPr>
          <w:vertAlign w:val="subscript"/>
        </w:rPr>
        <w:t>max</w:t>
      </w:r>
      <w:r>
        <w:t xml:space="preserve"> of 56.2 ± 6.3 </w:t>
      </w:r>
      <w:r w:rsidR="00804836">
        <w:t>mL</w:t>
      </w:r>
      <w:r>
        <w:t>/kg/min)</w:t>
      </w:r>
      <w:r w:rsidRPr="004B4C5E">
        <w:t xml:space="preserve">. </w:t>
      </w:r>
      <w:r>
        <w:t>Prior to testing, s</w:t>
      </w:r>
      <w:r w:rsidRPr="004B4C5E">
        <w:t xml:space="preserve">ubjects were </w:t>
      </w:r>
      <w:r>
        <w:t xml:space="preserve">fasted for 3 hr, </w:t>
      </w:r>
      <w:r w:rsidRPr="004B4C5E">
        <w:t xml:space="preserve">heat-acclimatised and </w:t>
      </w:r>
      <w:r>
        <w:t>confirmed as being hydrated with a u</w:t>
      </w:r>
      <w:r w:rsidRPr="004B4C5E">
        <w:t xml:space="preserve">rine specific gravity </w:t>
      </w:r>
      <w:r>
        <w:t>of</w:t>
      </w:r>
      <w:r w:rsidRPr="004B4C5E">
        <w:t xml:space="preserve"> below 1.02. </w:t>
      </w:r>
      <w:r>
        <w:t>Data was analysed using ANOVA, with repeated measures for time-based assessment.</w:t>
      </w:r>
    </w:p>
    <w:p w14:paraId="7A7F1457" w14:textId="77777777" w:rsidR="00F66230" w:rsidRPr="004B4C5E" w:rsidRDefault="00F66230" w:rsidP="00F66230"/>
    <w:p w14:paraId="783C5333" w14:textId="7F585DB0" w:rsidR="00F66230" w:rsidRPr="004B4C5E" w:rsidRDefault="00F66230" w:rsidP="00F66230">
      <w:r w:rsidRPr="004B4C5E">
        <w:t xml:space="preserve">Each trial consisted of 90 min exercise (running, stationary cycling and elliptical exercise) at 70 – 75% </w:t>
      </w:r>
      <w:r w:rsidRPr="00753AC4">
        <w:t>max</w:t>
      </w:r>
      <w:r w:rsidRPr="004B4C5E">
        <w:t>imal heart rate without fluid consumption in 30</w:t>
      </w:r>
      <w:r w:rsidR="007508BC">
        <w:t xml:space="preserve"> </w:t>
      </w:r>
      <w:r w:rsidRPr="004B4C5E">
        <w:rPr>
          <w:vertAlign w:val="superscript"/>
        </w:rPr>
        <w:t>o</w:t>
      </w:r>
      <w:r w:rsidRPr="004B4C5E">
        <w:t xml:space="preserve">C and 50% relative humidity resulting in body mass loss of 2 - 3%. Subjects replaced 100% of body mass loss with one of five </w:t>
      </w:r>
      <w:r w:rsidR="001F2A04">
        <w:t>drink</w:t>
      </w:r>
      <w:r w:rsidRPr="004B4C5E">
        <w:t>s containing either 0</w:t>
      </w:r>
      <w:r>
        <w:t>%</w:t>
      </w:r>
      <w:r w:rsidRPr="004B4C5E">
        <w:t>, 3</w:t>
      </w:r>
      <w:r>
        <w:t>%</w:t>
      </w:r>
      <w:r w:rsidRPr="004B4C5E">
        <w:t>, 6</w:t>
      </w:r>
      <w:r>
        <w:t xml:space="preserve">% or </w:t>
      </w:r>
      <w:r w:rsidRPr="004B4C5E">
        <w:t xml:space="preserve">12% </w:t>
      </w:r>
      <w:r w:rsidR="000C306C">
        <w:t>carbohydrate</w:t>
      </w:r>
      <w:r w:rsidRPr="004B4C5E">
        <w:t xml:space="preserve"> (</w:t>
      </w:r>
      <w:r w:rsidRPr="00CF1AC0">
        <w:t>sucrose and high fructose corn syrup – 58% glucose, 42% fructose</w:t>
      </w:r>
      <w:r w:rsidRPr="004B4C5E">
        <w:t>) with standardised electrolyte concentrations (18 mmol/L sodium, 3 mmol/L potassium) or flavoured placebo</w:t>
      </w:r>
      <w:r>
        <w:t xml:space="preserve"> with no added electrolytes,</w:t>
      </w:r>
      <w:r w:rsidRPr="004B4C5E">
        <w:t xml:space="preserve"> in 60 min </w:t>
      </w:r>
      <w:r>
        <w:t>following</w:t>
      </w:r>
      <w:r w:rsidRPr="004B4C5E">
        <w:t xml:space="preserve"> a 30 min equilibration period. </w:t>
      </w:r>
      <w:r w:rsidR="00766BDD" w:rsidRPr="00766BDD">
        <w:t xml:space="preserve">All </w:t>
      </w:r>
      <w:r w:rsidR="001F2A04">
        <w:t>drink</w:t>
      </w:r>
      <w:r w:rsidR="00766BDD" w:rsidRPr="00766BDD">
        <w:t>s were matched for taste (aspartame) and flavour (lemon lime) and were served chilled (3.3</w:t>
      </w:r>
      <w:r w:rsidR="007508BC">
        <w:t xml:space="preserve"> </w:t>
      </w:r>
      <w:r w:rsidR="00766BDD" w:rsidRPr="00092F21">
        <w:rPr>
          <w:vertAlign w:val="superscript"/>
        </w:rPr>
        <w:t>o</w:t>
      </w:r>
      <w:r w:rsidR="00766BDD" w:rsidRPr="00766BDD">
        <w:t xml:space="preserve">C). </w:t>
      </w:r>
      <w:r w:rsidRPr="004B4C5E">
        <w:t xml:space="preserve">Although the focus of the study was the relative fluid retention properties of different </w:t>
      </w:r>
      <w:r w:rsidR="001F2A04">
        <w:t>drink</w:t>
      </w:r>
      <w:r w:rsidRPr="004B4C5E">
        <w:t xml:space="preserve">s, several markers of hydration were </w:t>
      </w:r>
      <w:r>
        <w:t xml:space="preserve">recorded following consumption of </w:t>
      </w:r>
      <w:r w:rsidR="000C306C">
        <w:t>electrolyte drink</w:t>
      </w:r>
      <w:r>
        <w:t>s</w:t>
      </w:r>
      <w:r w:rsidRPr="004B4C5E">
        <w:t xml:space="preserve">. </w:t>
      </w:r>
    </w:p>
    <w:p w14:paraId="3D50C6A3" w14:textId="77777777" w:rsidR="00F66230" w:rsidRPr="004B4C5E" w:rsidRDefault="00F66230" w:rsidP="00F66230"/>
    <w:p w14:paraId="5EE11F79" w14:textId="77777777" w:rsidR="00F66230" w:rsidRPr="004B4C5E" w:rsidRDefault="00F66230" w:rsidP="00F66230">
      <w:r w:rsidRPr="004B4C5E">
        <w:t xml:space="preserve">Serum osmolality was </w:t>
      </w:r>
      <w:r>
        <w:t xml:space="preserve">not significantly different post exercise for any trials compared to pre exercise levels however it was </w:t>
      </w:r>
      <w:r w:rsidRPr="004B4C5E">
        <w:t xml:space="preserve">significantly higher in the 12% trial compared to other trials </w:t>
      </w:r>
      <w:r>
        <w:t>following</w:t>
      </w:r>
      <w:r w:rsidRPr="004B4C5E">
        <w:t xml:space="preserve"> the rehydration period (90 min post-exercise) (</w:t>
      </w:r>
      <w:r>
        <w:t>values not provided; P &lt; 0.001). N</w:t>
      </w:r>
      <w:r w:rsidRPr="004B4C5E">
        <w:t xml:space="preserve">o other </w:t>
      </w:r>
      <w:r>
        <w:t xml:space="preserve">statistically significant </w:t>
      </w:r>
      <w:r w:rsidRPr="004B4C5E">
        <w:t>difference</w:t>
      </w:r>
      <w:r>
        <w:t>s</w:t>
      </w:r>
      <w:r w:rsidRPr="004B4C5E">
        <w:t xml:space="preserve"> were observed at any time point. </w:t>
      </w:r>
    </w:p>
    <w:p w14:paraId="7D815100" w14:textId="77777777" w:rsidR="00F66230" w:rsidRPr="004B4C5E" w:rsidRDefault="00F66230" w:rsidP="00F66230"/>
    <w:p w14:paraId="650D6A5A" w14:textId="35949BA1" w:rsidR="00F66230" w:rsidRPr="004B4C5E" w:rsidRDefault="00F66230" w:rsidP="00F66230">
      <w:r>
        <w:t>T</w:t>
      </w:r>
      <w:r w:rsidRPr="004B4C5E">
        <w:t xml:space="preserve">he relative plasma volume decreased </w:t>
      </w:r>
      <w:r>
        <w:t xml:space="preserve">in all trials </w:t>
      </w:r>
      <w:r w:rsidRPr="004B4C5E">
        <w:t xml:space="preserve">by an average of 7.1% ± 4.3% following exercise </w:t>
      </w:r>
      <w:r>
        <w:t>but did not reach statistical significance. A</w:t>
      </w:r>
      <w:r w:rsidRPr="004B4C5E">
        <w:t xml:space="preserve">t 90 min (immediately following the </w:t>
      </w:r>
      <w:r w:rsidRPr="004B4C5E">
        <w:lastRenderedPageBreak/>
        <w:t xml:space="preserve">rehydration period) the </w:t>
      </w:r>
      <w:r w:rsidR="00075A68">
        <w:t xml:space="preserve">group that received the </w:t>
      </w:r>
      <w:r w:rsidRPr="004B4C5E">
        <w:t xml:space="preserve">3% drink had significantly higher relative plasma volume than all other drinks </w:t>
      </w:r>
      <w:r>
        <w:t xml:space="preserve">compared to pre-exercise levels </w:t>
      </w:r>
      <w:r w:rsidRPr="004B4C5E">
        <w:t>(</w:t>
      </w:r>
      <w:r>
        <w:t xml:space="preserve">+ 2.22% vs - 4.0, - 4.3, -4.8, -7.9% for 3%, placebo with electrolytes, 6%, placebo and 12% </w:t>
      </w:r>
      <w:r w:rsidR="000C306C">
        <w:t>electrolyte drink</w:t>
      </w:r>
      <w:r>
        <w:t xml:space="preserve"> respectively as estimated from graph; </w:t>
      </w:r>
      <w:r w:rsidRPr="004B4C5E">
        <w:t xml:space="preserve">P &lt; 0.034). </w:t>
      </w:r>
    </w:p>
    <w:p w14:paraId="4EB5FA8D" w14:textId="77777777" w:rsidR="00F66230" w:rsidRPr="004B4C5E" w:rsidRDefault="00F66230" w:rsidP="00F66230"/>
    <w:p w14:paraId="3659D6BA" w14:textId="21D99EA6" w:rsidR="00F66230" w:rsidRPr="004B4C5E" w:rsidRDefault="00F66230" w:rsidP="00F66230">
      <w:r>
        <w:t xml:space="preserve">A non-statistically significant increase in urine specific gravity </w:t>
      </w:r>
      <w:r w:rsidRPr="004B4C5E">
        <w:t xml:space="preserve">(USG) </w:t>
      </w:r>
      <w:r>
        <w:t xml:space="preserve">compared to pre-exercise levels was observed in all trials following the exercise period but was not measured at the start of the rehydration period. At 90 min (on </w:t>
      </w:r>
      <w:r w:rsidRPr="004B4C5E">
        <w:t xml:space="preserve">completion of the rehydration period) the 6% and 12% trials had significantly </w:t>
      </w:r>
      <w:r>
        <w:t>higher</w:t>
      </w:r>
      <w:r w:rsidRPr="004B4C5E">
        <w:t xml:space="preserve"> USG than both placebo trials and the 12% trial had a </w:t>
      </w:r>
      <w:r>
        <w:t>higher</w:t>
      </w:r>
      <w:r w:rsidRPr="004B4C5E">
        <w:t xml:space="preserve"> USG than </w:t>
      </w:r>
      <w:r w:rsidR="0077296A">
        <w:t xml:space="preserve">the </w:t>
      </w:r>
      <w:r w:rsidRPr="004B4C5E">
        <w:t xml:space="preserve">3% trial (P &lt; 0.05).  </w:t>
      </w:r>
      <w:r w:rsidRPr="008823B9">
        <w:t>USG was significantly higher in the 6% trial compared to 3% or electrolyte placebo trials at 60 min (P &lt; 0.05)</w:t>
      </w:r>
      <w:r>
        <w:t xml:space="preserve">. </w:t>
      </w:r>
      <w:r w:rsidRPr="004B4C5E">
        <w:t xml:space="preserve">At 120 min the 6% and 12% trials had </w:t>
      </w:r>
      <w:r>
        <w:t xml:space="preserve">higher </w:t>
      </w:r>
      <w:r w:rsidRPr="004B4C5E">
        <w:t xml:space="preserve">USG than both placebo trials </w:t>
      </w:r>
      <w:r>
        <w:t>and the 3% trial was</w:t>
      </w:r>
      <w:r w:rsidRPr="004B4C5E">
        <w:t xml:space="preserve"> less than the 12% trial (P &lt; 0.05).  At 180 min the USG of the 6% and 12% trials was </w:t>
      </w:r>
      <w:r>
        <w:t>higher</w:t>
      </w:r>
      <w:r w:rsidRPr="004B4C5E">
        <w:t xml:space="preserve"> than both placebos and the 12% trial was </w:t>
      </w:r>
      <w:r>
        <w:t>higher</w:t>
      </w:r>
      <w:r w:rsidRPr="004B4C5E">
        <w:t xml:space="preserve"> than both the 3% or 6% trials (P &lt; 0.05). At 240 min the USG of the 6% and 12% trials was </w:t>
      </w:r>
      <w:r>
        <w:t>higher</w:t>
      </w:r>
      <w:r w:rsidRPr="004B4C5E">
        <w:t xml:space="preserve"> than both placebos (P &lt; 0.05).</w:t>
      </w:r>
    </w:p>
    <w:p w14:paraId="2F8F7FCD" w14:textId="77777777" w:rsidR="00F66230" w:rsidRPr="004B4C5E" w:rsidRDefault="00F66230" w:rsidP="00F66230"/>
    <w:p w14:paraId="2F26BA55" w14:textId="3BDEC4B1" w:rsidR="00F66230" w:rsidRDefault="00F66230" w:rsidP="00F66230">
      <w:r>
        <w:t>The study by Osterberg et al. (2010) indicates that</w:t>
      </w:r>
      <w:r w:rsidRPr="004B4C5E">
        <w:t xml:space="preserve"> the presence of higher </w:t>
      </w:r>
      <w:r w:rsidR="000C306C">
        <w:t>carbohydrate</w:t>
      </w:r>
      <w:r w:rsidRPr="004B4C5E">
        <w:t xml:space="preserve"> content </w:t>
      </w:r>
      <w:r w:rsidR="00427606">
        <w:t xml:space="preserve">(6% or 12% </w:t>
      </w:r>
      <w:r w:rsidR="000C306C">
        <w:t>carbohydrate</w:t>
      </w:r>
      <w:r w:rsidR="00427606">
        <w:t xml:space="preserve">) </w:t>
      </w:r>
      <w:r w:rsidRPr="004B4C5E">
        <w:t xml:space="preserve">in </w:t>
      </w:r>
      <w:r w:rsidR="00427606">
        <w:t>drinks</w:t>
      </w:r>
      <w:r w:rsidR="00427606" w:rsidRPr="004B4C5E">
        <w:t xml:space="preserve"> </w:t>
      </w:r>
      <w:r w:rsidR="00427606">
        <w:t>did not improve</w:t>
      </w:r>
      <w:r>
        <w:t xml:space="preserve"> the</w:t>
      </w:r>
      <w:r w:rsidRPr="004B4C5E">
        <w:t xml:space="preserve"> rate of rehydration following exercise induced dehydration in the heat </w:t>
      </w:r>
      <w:r w:rsidR="00427606">
        <w:t xml:space="preserve">compared to the 3% drink </w:t>
      </w:r>
      <w:r w:rsidRPr="004B4C5E">
        <w:t xml:space="preserve">as measured by serum osmolality, percentage change in plasma volume and urine specific gravity. </w:t>
      </w:r>
    </w:p>
    <w:p w14:paraId="7BC72711" w14:textId="77777777" w:rsidR="00F66230" w:rsidRDefault="00F66230" w:rsidP="00F66230"/>
    <w:p w14:paraId="2232AF5D" w14:textId="77777777" w:rsidR="00F66230" w:rsidRPr="00EC78F5" w:rsidRDefault="00F66230" w:rsidP="00F66230">
      <w:pPr>
        <w:rPr>
          <w:b/>
        </w:rPr>
      </w:pPr>
      <w:r w:rsidRPr="00EC78F5">
        <w:rPr>
          <w:b/>
        </w:rPr>
        <w:t>Kamijo et al. (2012)</w:t>
      </w:r>
    </w:p>
    <w:p w14:paraId="0D7E43C0" w14:textId="09A41BF2" w:rsidR="00F66230" w:rsidRDefault="00F66230" w:rsidP="00F66230">
      <w:r w:rsidRPr="004B4C5E">
        <w:t xml:space="preserve">A study by </w:t>
      </w:r>
      <w:r w:rsidRPr="00B22F1C">
        <w:t>Kamijo et al. (2012)</w:t>
      </w:r>
      <w:r w:rsidRPr="004B4C5E">
        <w:t xml:space="preserve"> investigated the effects of two </w:t>
      </w:r>
      <w:r w:rsidR="000C306C">
        <w:t>carbohydrate</w:t>
      </w:r>
      <w:r w:rsidRPr="004B4C5E">
        <w:t xml:space="preserve"> electrolyte </w:t>
      </w:r>
      <w:r w:rsidR="001F2A04">
        <w:t>drink</w:t>
      </w:r>
      <w:r w:rsidRPr="004B4C5E">
        <w:t xml:space="preserve">s (3.3% </w:t>
      </w:r>
      <w:r w:rsidR="000C306C">
        <w:t>carbohydrate</w:t>
      </w:r>
      <w:r w:rsidRPr="004B4C5E">
        <w:t xml:space="preserve">: 1.7% glucose and 1.6% fructose; 6.5% </w:t>
      </w:r>
      <w:r w:rsidR="000C306C">
        <w:t>carbohydrate</w:t>
      </w:r>
      <w:r w:rsidRPr="004B4C5E">
        <w:t>: 3.4% glucose and 3.1% fructose</w:t>
      </w:r>
      <w:r>
        <w:t>, both with</w:t>
      </w:r>
      <w:r w:rsidRPr="004B4C5E">
        <w:t xml:space="preserve"> 21</w:t>
      </w:r>
      <w:r>
        <w:t xml:space="preserve"> </w:t>
      </w:r>
      <w:r w:rsidRPr="004B4C5E">
        <w:t>mmol/L sodium, 5 mmol/L potassium, 16.5 mmol/L chloride, 3.33</w:t>
      </w:r>
      <w:r>
        <w:t xml:space="preserve"> </w:t>
      </w:r>
      <w:r w:rsidRPr="004B4C5E">
        <w:t xml:space="preserve">mmol/L citrate) </w:t>
      </w:r>
      <w:r>
        <w:t>and a</w:t>
      </w:r>
      <w:r w:rsidRPr="004B4C5E">
        <w:t xml:space="preserve"> </w:t>
      </w:r>
      <w:r w:rsidR="000C306C">
        <w:t>carbohydrate</w:t>
      </w:r>
      <w:r w:rsidRPr="004B4C5E">
        <w:t xml:space="preserve">-free </w:t>
      </w:r>
      <w:r w:rsidR="001F2A04">
        <w:t>drink</w:t>
      </w:r>
      <w:r w:rsidRPr="004B4C5E">
        <w:t xml:space="preserve"> </w:t>
      </w:r>
      <w:r>
        <w:t xml:space="preserve">with the same electrolytes </w:t>
      </w:r>
      <w:r w:rsidRPr="004B4C5E">
        <w:t xml:space="preserve">on rehydration following exercise in </w:t>
      </w:r>
      <w:r>
        <w:t xml:space="preserve">the </w:t>
      </w:r>
      <w:r w:rsidRPr="004B4C5E">
        <w:t xml:space="preserve">heat. Seven </w:t>
      </w:r>
      <w:r>
        <w:t xml:space="preserve">recreationally active male </w:t>
      </w:r>
      <w:r w:rsidRPr="004B4C5E">
        <w:t>participants</w:t>
      </w:r>
      <w:r>
        <w:t xml:space="preserve"> (age 25 ± 6 years, weight 65.37 ± 10.83 kg, VO</w:t>
      </w:r>
      <w:r w:rsidRPr="00C43561">
        <w:rPr>
          <w:vertAlign w:val="subscript"/>
        </w:rPr>
        <w:t>2</w:t>
      </w:r>
      <w:r>
        <w:rPr>
          <w:vertAlign w:val="subscript"/>
        </w:rPr>
        <w:t>peak</w:t>
      </w:r>
      <w:r>
        <w:t xml:space="preserve"> 3081 ± 592 </w:t>
      </w:r>
      <w:r w:rsidR="00804836">
        <w:t>mL</w:t>
      </w:r>
      <w:r>
        <w:t>)</w:t>
      </w:r>
      <w:r w:rsidRPr="004B4C5E">
        <w:t xml:space="preserve"> followed a standardised diet the day before testing, consumed a light breakfast following an overnight fast and exercised </w:t>
      </w:r>
      <w:r>
        <w:t xml:space="preserve">on a cycle ergometer </w:t>
      </w:r>
      <w:r w:rsidRPr="00C43561">
        <w:t>at 50% VO</w:t>
      </w:r>
      <w:r w:rsidRPr="00494F08">
        <w:rPr>
          <w:vertAlign w:val="subscript"/>
        </w:rPr>
        <w:t>2peak</w:t>
      </w:r>
      <w:r w:rsidRPr="00C43561">
        <w:t xml:space="preserve"> </w:t>
      </w:r>
      <w:r w:rsidRPr="004B4C5E">
        <w:t xml:space="preserve">in </w:t>
      </w:r>
      <w:r>
        <w:t xml:space="preserve">the </w:t>
      </w:r>
      <w:r w:rsidRPr="004B4C5E">
        <w:t xml:space="preserve">heat until approximately 2.3% of body weight was lost. Following a 2 hour recovery period subjects consumed </w:t>
      </w:r>
      <w:r w:rsidR="001F2A04">
        <w:t>drink</w:t>
      </w:r>
      <w:r w:rsidRPr="004B4C5E">
        <w:t>s equivalent to 100% of body weight loss in a 30 min period.</w:t>
      </w:r>
      <w:r w:rsidR="000470AD">
        <w:t xml:space="preserve"> Two way </w:t>
      </w:r>
      <w:r>
        <w:t>ANOVA</w:t>
      </w:r>
      <w:r w:rsidR="000470AD">
        <w:t xml:space="preserve"> </w:t>
      </w:r>
      <w:r>
        <w:t>for repeated measures was used to determine the differences in hydration parameters following dehydration with post-hoc tests using the Tukey-Kramer method.</w:t>
      </w:r>
    </w:p>
    <w:p w14:paraId="3FF9E2BC" w14:textId="77777777" w:rsidR="00F66230" w:rsidRPr="004B4C5E" w:rsidRDefault="00F66230" w:rsidP="00F66230"/>
    <w:p w14:paraId="707C12CC" w14:textId="177E5CBD" w:rsidR="00F66230" w:rsidRPr="005C7B1B" w:rsidRDefault="00603D40" w:rsidP="00F66230">
      <w:pPr>
        <w:rPr>
          <w:rFonts w:ascii="Calibri" w:hAnsi="Calibri" w:cs="Calibri"/>
          <w:b/>
          <w:color w:val="F00000"/>
          <w:sz w:val="24"/>
        </w:rPr>
      </w:pPr>
      <w:r>
        <w:t xml:space="preserve">Plasma osmolality increased by approximately </w:t>
      </w:r>
      <w:r w:rsidR="00F66230" w:rsidRPr="005E5CAC">
        <w:t xml:space="preserve">6 </w:t>
      </w:r>
      <w:r w:rsidR="000470AD">
        <w:t>mOsm/kg</w:t>
      </w:r>
      <w:r w:rsidR="00F66230" w:rsidRPr="005E5CAC">
        <w:t xml:space="preserve"> following dehydration </w:t>
      </w:r>
      <w:r w:rsidR="00F66230">
        <w:t xml:space="preserve">in each trial, </w:t>
      </w:r>
      <w:r w:rsidR="00F66230" w:rsidRPr="005E5CAC">
        <w:t xml:space="preserve">with no </w:t>
      </w:r>
      <w:r w:rsidR="00F66230">
        <w:t xml:space="preserve">statistically </w:t>
      </w:r>
      <w:r w:rsidR="00F66230" w:rsidRPr="005E5CAC">
        <w:t xml:space="preserve">significant difference between trials. </w:t>
      </w:r>
      <w:r w:rsidR="00F66230" w:rsidRPr="004B4C5E">
        <w:t>Plasma osmolality was not significantly different between</w:t>
      </w:r>
      <w:r w:rsidR="00F66230">
        <w:t xml:space="preserve"> </w:t>
      </w:r>
      <w:r w:rsidR="000C306C">
        <w:t>carbohydrate</w:t>
      </w:r>
      <w:r w:rsidR="00F66230">
        <w:t xml:space="preserve">-containing </w:t>
      </w:r>
      <w:r w:rsidR="00F66230" w:rsidRPr="004B4C5E">
        <w:t xml:space="preserve">trials </w:t>
      </w:r>
      <w:r w:rsidR="00F66230">
        <w:t xml:space="preserve">following rehydration, </w:t>
      </w:r>
      <w:r w:rsidR="00F66230" w:rsidRPr="004B4C5E">
        <w:t xml:space="preserve">except at 75 min (45 min after the rehydration period) in which plasma osmolality was higher </w:t>
      </w:r>
      <w:r w:rsidR="00F66230">
        <w:t xml:space="preserve">in the </w:t>
      </w:r>
      <w:r w:rsidR="0076083A">
        <w:t xml:space="preserve">group that received the </w:t>
      </w:r>
      <w:r w:rsidR="00F66230">
        <w:t>6.5%</w:t>
      </w:r>
      <w:r w:rsidR="00F66230" w:rsidRPr="004B4C5E">
        <w:t xml:space="preserve"> drink </w:t>
      </w:r>
      <w:r w:rsidR="00F66230">
        <w:t xml:space="preserve">compared to the 3.3% drink (294 vs 289 </w:t>
      </w:r>
      <w:r w:rsidR="000470AD">
        <w:t>mOsm/kg</w:t>
      </w:r>
      <w:r w:rsidR="00F66230">
        <w:t>;</w:t>
      </w:r>
      <w:r w:rsidR="00F66230" w:rsidRPr="004B4C5E">
        <w:t xml:space="preserve"> </w:t>
      </w:r>
      <w:r w:rsidR="00F66230">
        <w:t xml:space="preserve">P &lt; 0.05). </w:t>
      </w:r>
      <w:r w:rsidR="00F66230" w:rsidRPr="004B4C5E">
        <w:t xml:space="preserve">Plasma osmolality was significantly higher </w:t>
      </w:r>
      <w:r w:rsidR="00F66230">
        <w:t>in the 6.5%</w:t>
      </w:r>
      <w:r w:rsidR="00F66230" w:rsidRPr="004B4C5E">
        <w:t xml:space="preserve"> drink trial compared to control at 15 min (297 vs 290 </w:t>
      </w:r>
      <w:r w:rsidR="000470AD">
        <w:t>mOsm/kg</w:t>
      </w:r>
      <w:r w:rsidR="00F66230" w:rsidRPr="004B4C5E">
        <w:t xml:space="preserve">), 45 min (294 vs 289 </w:t>
      </w:r>
      <w:r w:rsidR="000470AD">
        <w:t>mOsm/kg</w:t>
      </w:r>
      <w:r w:rsidR="00F66230" w:rsidRPr="004B4C5E">
        <w:t xml:space="preserve">), and 75 min after rehydration (291 vs 287 </w:t>
      </w:r>
      <w:r w:rsidR="000470AD">
        <w:t>mOsm/kg</w:t>
      </w:r>
      <w:r w:rsidR="00F66230" w:rsidRPr="004B4C5E">
        <w:t xml:space="preserve">; P &lt; 0.05) and in the </w:t>
      </w:r>
      <w:r w:rsidR="00F66230">
        <w:t xml:space="preserve">3.3% </w:t>
      </w:r>
      <w:r w:rsidR="00F66230" w:rsidRPr="004B4C5E">
        <w:t xml:space="preserve">trial 15 min after rehydration </w:t>
      </w:r>
      <w:r w:rsidR="00F66230">
        <w:t xml:space="preserve">(295 vs 290 </w:t>
      </w:r>
      <w:r w:rsidR="000470AD">
        <w:t>mOsm/kg</w:t>
      </w:r>
      <w:r w:rsidR="00F66230" w:rsidRPr="004B4C5E">
        <w:t xml:space="preserve">; P &lt; 0.05). </w:t>
      </w:r>
    </w:p>
    <w:p w14:paraId="62EA0768" w14:textId="77777777" w:rsidR="00F66230" w:rsidRDefault="00F66230" w:rsidP="00F66230"/>
    <w:p w14:paraId="472AFED1" w14:textId="7008FFF3" w:rsidR="00F66230" w:rsidRPr="004B4C5E" w:rsidRDefault="00F66230" w:rsidP="00F66230">
      <w:r w:rsidRPr="0093782C">
        <w:t>Plasma volume decreased following exercise in all trials compared to pre-exercise levels</w:t>
      </w:r>
      <w:r w:rsidR="00C231CE">
        <w:t xml:space="preserve"> however statistical significance was not provided. </w:t>
      </w:r>
      <w:r>
        <w:t>The p</w:t>
      </w:r>
      <w:r w:rsidRPr="00812C16">
        <w:t xml:space="preserve">ercentage </w:t>
      </w:r>
      <w:r>
        <w:t>increase</w:t>
      </w:r>
      <w:r w:rsidRPr="00812C16">
        <w:t xml:space="preserve"> in plasma volume </w:t>
      </w:r>
      <w:r>
        <w:t xml:space="preserve">following rehydration compared to dehydrated levels </w:t>
      </w:r>
      <w:r w:rsidRPr="00812C16">
        <w:t>wa</w:t>
      </w:r>
      <w:r>
        <w:t xml:space="preserve">s significantly greater in the </w:t>
      </w:r>
      <w:r w:rsidRPr="00812C16">
        <w:t xml:space="preserve">6.5% trial compared to the 3.3% trial at 105 min </w:t>
      </w:r>
      <w:r>
        <w:t xml:space="preserve">(9.9% vs 6.9% as estimated from graph; P &lt; 0.05) </w:t>
      </w:r>
      <w:r w:rsidRPr="00812C16">
        <w:t xml:space="preserve">and 135 min post-rehydration </w:t>
      </w:r>
      <w:r>
        <w:t>(9.6% vs 6.1% as estimated from graph; P</w:t>
      </w:r>
      <w:r w:rsidR="00603D40">
        <w:t xml:space="preserve"> </w:t>
      </w:r>
      <w:r>
        <w:t xml:space="preserve">&lt; 0.05) </w:t>
      </w:r>
      <w:r w:rsidRPr="00812C16">
        <w:t xml:space="preserve">but </w:t>
      </w:r>
      <w:r>
        <w:t xml:space="preserve">was </w:t>
      </w:r>
      <w:r w:rsidRPr="00812C16">
        <w:t xml:space="preserve">not significantly different at any other time </w:t>
      </w:r>
      <w:r>
        <w:t>point</w:t>
      </w:r>
      <w:r w:rsidRPr="00812C16">
        <w:t xml:space="preserve">. Compared to </w:t>
      </w:r>
      <w:r>
        <w:t xml:space="preserve">the </w:t>
      </w:r>
      <w:r w:rsidRPr="00812C16">
        <w:t xml:space="preserve">0% trial </w:t>
      </w:r>
      <w:r>
        <w:t xml:space="preserve">a statistically significant increase </w:t>
      </w:r>
      <w:r w:rsidRPr="00812C16">
        <w:t xml:space="preserve">in plasma volume </w:t>
      </w:r>
      <w:r>
        <w:t>was observed</w:t>
      </w:r>
      <w:r w:rsidRPr="00812C16">
        <w:t xml:space="preserve"> in the 3.3% trial at 1</w:t>
      </w:r>
      <w:r>
        <w:t>5 and 45 min post-rehydration (</w:t>
      </w:r>
      <w:r w:rsidRPr="00812C16">
        <w:t>P &lt; 0.05) and in the 6.5% trial at 45,</w:t>
      </w:r>
      <w:r>
        <w:t xml:space="preserve"> 75 and </w:t>
      </w:r>
      <w:r w:rsidRPr="00812C16">
        <w:t>105 min post-rehydration.</w:t>
      </w:r>
    </w:p>
    <w:p w14:paraId="577E7031" w14:textId="77777777" w:rsidR="00F66230" w:rsidRPr="004B4C5E" w:rsidRDefault="00F66230" w:rsidP="00F66230"/>
    <w:p w14:paraId="28A2E098" w14:textId="77777777" w:rsidR="00F66230" w:rsidRDefault="00F66230" w:rsidP="00F66230">
      <w:r w:rsidRPr="004B4C5E">
        <w:lastRenderedPageBreak/>
        <w:t xml:space="preserve">Study design was limited by the lack of blinding. </w:t>
      </w:r>
      <w:r>
        <w:t>Furthermore,</w:t>
      </w:r>
      <w:r w:rsidRPr="004B4C5E">
        <w:t xml:space="preserve"> rehydration did not </w:t>
      </w:r>
      <w:r>
        <w:t>commence</w:t>
      </w:r>
      <w:r w:rsidRPr="004B4C5E">
        <w:t xml:space="preserve"> until 2 hr after completion of exercise. </w:t>
      </w:r>
    </w:p>
    <w:p w14:paraId="0B8EE410" w14:textId="77777777" w:rsidR="00F66230" w:rsidRDefault="00F66230" w:rsidP="00F66230"/>
    <w:p w14:paraId="03D0002D" w14:textId="77777777" w:rsidR="00F66230" w:rsidRPr="00EC78F5" w:rsidRDefault="00F66230" w:rsidP="00F66230">
      <w:pPr>
        <w:rPr>
          <w:b/>
        </w:rPr>
      </w:pPr>
      <w:r w:rsidRPr="00EC78F5">
        <w:rPr>
          <w:b/>
        </w:rPr>
        <w:t>Clayton et al. (2014)</w:t>
      </w:r>
    </w:p>
    <w:p w14:paraId="5DA360F7" w14:textId="185BA225" w:rsidR="00F66230" w:rsidRPr="004B4C5E" w:rsidRDefault="00F66230" w:rsidP="00F66230">
      <w:r w:rsidRPr="004B4C5E">
        <w:t xml:space="preserve">A randomised crossover study by </w:t>
      </w:r>
      <w:r w:rsidRPr="00B22F1C">
        <w:t xml:space="preserve">Clayton et al. </w:t>
      </w:r>
      <w:r>
        <w:t>(</w:t>
      </w:r>
      <w:r w:rsidRPr="00B22F1C">
        <w:t>2014</w:t>
      </w:r>
      <w:r>
        <w:t>)</w:t>
      </w:r>
      <w:r w:rsidRPr="004B4C5E">
        <w:t xml:space="preserve"> investigated the effects of consuming drinks with different </w:t>
      </w:r>
      <w:r w:rsidR="000C306C">
        <w:t>carbohydrate</w:t>
      </w:r>
      <w:r w:rsidRPr="004B4C5E">
        <w:t xml:space="preserve"> concentrations on rehydration of 8 healthy males</w:t>
      </w:r>
      <w:r>
        <w:t xml:space="preserve"> (age 24 ± 3 years; weight 79.5 ± 9.3 kg)</w:t>
      </w:r>
      <w:r w:rsidRPr="004B4C5E">
        <w:t xml:space="preserve"> following exercise in heat (35 </w:t>
      </w:r>
      <w:r w:rsidRPr="004B4C5E">
        <w:rPr>
          <w:vertAlign w:val="superscript"/>
        </w:rPr>
        <w:t>o</w:t>
      </w:r>
      <w:r w:rsidRPr="004B4C5E">
        <w:t xml:space="preserve">C ± 0.2 </w:t>
      </w:r>
      <w:r w:rsidRPr="004B4C5E">
        <w:rPr>
          <w:vertAlign w:val="superscript"/>
        </w:rPr>
        <w:t>o</w:t>
      </w:r>
      <w:r w:rsidRPr="004B4C5E">
        <w:t>C) and high humidity (68.4% ± 6.1% relative humidity) at 50% VO</w:t>
      </w:r>
      <w:r w:rsidRPr="004B4C5E">
        <w:rPr>
          <w:vertAlign w:val="subscript"/>
        </w:rPr>
        <w:t>2</w:t>
      </w:r>
      <w:r w:rsidRPr="00C357B8">
        <w:rPr>
          <w:vertAlign w:val="subscript"/>
        </w:rPr>
        <w:t>max</w:t>
      </w:r>
      <w:r w:rsidRPr="004B4C5E">
        <w:t xml:space="preserve"> </w:t>
      </w:r>
      <w:r>
        <w:t>that resulted in loss of ~</w:t>
      </w:r>
      <w:r w:rsidRPr="004B4C5E">
        <w:t>1.8% of total body mass from dehydration</w:t>
      </w:r>
      <w:r>
        <w:t xml:space="preserve"> in ~ 57 min</w:t>
      </w:r>
      <w:r w:rsidRPr="004B4C5E">
        <w:t xml:space="preserve">. Drinks consisted of 2% or 10% glucose, 30 mmol/L sodium, and sugar-free squash for taste and were consumed in four equal volumes </w:t>
      </w:r>
      <w:r>
        <w:t xml:space="preserve">over a </w:t>
      </w:r>
      <w:r w:rsidRPr="004B4C5E">
        <w:t xml:space="preserve">1 hour </w:t>
      </w:r>
      <w:r>
        <w:t>period</w:t>
      </w:r>
      <w:r>
        <w:rPr>
          <w:rStyle w:val="CommentReference"/>
          <w:rFonts w:eastAsia="Times New Roman" w:cs="Times New Roman"/>
          <w:lang w:bidi="en-US"/>
        </w:rPr>
        <w:t xml:space="preserve">, </w:t>
      </w:r>
      <w:r w:rsidRPr="00ED4590">
        <w:rPr>
          <w:rStyle w:val="CommentReference"/>
          <w:rFonts w:eastAsia="Times New Roman" w:cs="Times New Roman"/>
          <w:sz w:val="22"/>
          <w:szCs w:val="22"/>
          <w:lang w:bidi="en-US"/>
        </w:rPr>
        <w:t>commencing 15 min</w:t>
      </w:r>
      <w:r>
        <w:rPr>
          <w:rStyle w:val="CommentReference"/>
          <w:rFonts w:eastAsia="Times New Roman" w:cs="Times New Roman"/>
          <w:lang w:bidi="en-US"/>
        </w:rPr>
        <w:t xml:space="preserve"> </w:t>
      </w:r>
      <w:r>
        <w:rPr>
          <w:rStyle w:val="CommentReference"/>
          <w:rFonts w:eastAsia="Times New Roman" w:cs="Times New Roman"/>
          <w:sz w:val="22"/>
          <w:szCs w:val="22"/>
          <w:lang w:bidi="en-US"/>
        </w:rPr>
        <w:t>f</w:t>
      </w:r>
      <w:r w:rsidRPr="00285DE2">
        <w:t>ollowing</w:t>
      </w:r>
      <w:r w:rsidRPr="004B4C5E">
        <w:t xml:space="preserve"> dehydration. </w:t>
      </w:r>
      <w:r>
        <w:t xml:space="preserve">Data were analysed using repeated measures ANOVA with Bonferroni adjustment. </w:t>
      </w:r>
    </w:p>
    <w:p w14:paraId="5FCBBA6C" w14:textId="77777777" w:rsidR="00F66230" w:rsidRPr="004B4C5E" w:rsidRDefault="00F66230" w:rsidP="00F66230"/>
    <w:p w14:paraId="25BBA125" w14:textId="7477B2B8" w:rsidR="00F66230" w:rsidRPr="004B4C5E" w:rsidRDefault="00F66230" w:rsidP="00F66230">
      <w:r>
        <w:t xml:space="preserve">Serum osmolality increased in both trials following exercise but reached </w:t>
      </w:r>
      <w:r w:rsidR="007479E1">
        <w:t xml:space="preserve">statistical </w:t>
      </w:r>
      <w:r>
        <w:t xml:space="preserve">significance only in the 2% trial (2% trial: 294 vs 290 </w:t>
      </w:r>
      <w:r w:rsidR="000470AD">
        <w:t>mOsm/kg</w:t>
      </w:r>
      <w:r>
        <w:t>, P &lt; 0.05; 10</w:t>
      </w:r>
      <w:r w:rsidRPr="00A004C0">
        <w:t>%</w:t>
      </w:r>
      <w:r>
        <w:t xml:space="preserve"> trial: 292</w:t>
      </w:r>
      <w:r w:rsidRPr="00A004C0">
        <w:t xml:space="preserve"> vs 290 </w:t>
      </w:r>
      <w:r w:rsidR="000470AD">
        <w:t>mOsm/kg</w:t>
      </w:r>
      <w:r>
        <w:t xml:space="preserve">). A statistically significant increase in serum osmolality was observed </w:t>
      </w:r>
      <w:r w:rsidRPr="004B4C5E">
        <w:t>in the 10% trial compared to the 2% trial immediately following rehydration (</w:t>
      </w:r>
      <w:r>
        <w:t xml:space="preserve">296 vs 287 </w:t>
      </w:r>
      <w:r w:rsidR="000470AD">
        <w:t>mOsm/kg</w:t>
      </w:r>
      <w:r w:rsidRPr="004B4C5E">
        <w:t xml:space="preserve">; P &lt; 0.05) and 60 min </w:t>
      </w:r>
      <w:r>
        <w:t xml:space="preserve">after </w:t>
      </w:r>
      <w:r w:rsidRPr="004B4C5E">
        <w:t xml:space="preserve">rehydration (292 vs 285 </w:t>
      </w:r>
      <w:r w:rsidR="000470AD">
        <w:t>mOsm/kg</w:t>
      </w:r>
      <w:r w:rsidRPr="004B4C5E">
        <w:t xml:space="preserve">; P &lt; 0.05) but was not significantly different at any other time points. </w:t>
      </w:r>
    </w:p>
    <w:p w14:paraId="2A21CF1A" w14:textId="77777777" w:rsidR="00F66230" w:rsidRPr="004B4C5E" w:rsidRDefault="00F66230" w:rsidP="00F66230"/>
    <w:p w14:paraId="6E12D6EF" w14:textId="77777777" w:rsidR="00F66230" w:rsidRPr="004B4C5E" w:rsidRDefault="00F66230" w:rsidP="00F66230">
      <w:r w:rsidRPr="004B4C5E">
        <w:t xml:space="preserve">Plasma volume was reduced compared to pre-exercise levels in both trials following exercise (3.8% in 2% trial and 4.3% in 10% trial; P &lt; 0.001). Restoration of plasma volume was faster in the 2% trial compared to the 10% trial immediately following rehydration (6.7% increase compared to pre-exercise levels vs 5.9% decrease; P &lt; 0.015) and 60 min after rehydration (4.2% increase compared to pre-exercise levels vs 1.9% decrease; P &lt; 0.05). </w:t>
      </w:r>
    </w:p>
    <w:p w14:paraId="63CC7B65" w14:textId="77777777" w:rsidR="00F66230" w:rsidRPr="004B4C5E" w:rsidRDefault="00F66230" w:rsidP="00F66230"/>
    <w:p w14:paraId="36A6B32D" w14:textId="76078FA8" w:rsidR="00F66230" w:rsidRPr="004B4C5E" w:rsidRDefault="00F66230" w:rsidP="00F66230">
      <w:r>
        <w:t xml:space="preserve">A statistically significant increase in urine osmolality was observed </w:t>
      </w:r>
      <w:r w:rsidRPr="004B4C5E">
        <w:t>following exercise in both trials (</w:t>
      </w:r>
      <w:r>
        <w:t xml:space="preserve">2% trial: 770 vs 377 </w:t>
      </w:r>
      <w:r w:rsidR="000470AD">
        <w:t>mOsm/kg</w:t>
      </w:r>
      <w:r>
        <w:t xml:space="preserve">; 10% trial: </w:t>
      </w:r>
      <w:r w:rsidRPr="004B4C5E">
        <w:t xml:space="preserve">770 vs 414 </w:t>
      </w:r>
      <w:r w:rsidR="000470AD">
        <w:t>mOsm/kg</w:t>
      </w:r>
      <w:r w:rsidRPr="004B4C5E">
        <w:t xml:space="preserve">; P &lt; 0.05). Urine osmolality was </w:t>
      </w:r>
      <w:r>
        <w:t xml:space="preserve">significantly </w:t>
      </w:r>
      <w:r w:rsidRPr="004B4C5E">
        <w:t>lower in the 2% trial compared to pre-exercise levels 60 min aft</w:t>
      </w:r>
      <w:r>
        <w:t xml:space="preserve">er rehydration (81 vs 377 </w:t>
      </w:r>
      <w:r w:rsidR="000470AD">
        <w:t>mOsm/kg</w:t>
      </w:r>
      <w:r w:rsidRPr="004B4C5E">
        <w:t xml:space="preserve">; P = 0.002) </w:t>
      </w:r>
      <w:r>
        <w:t xml:space="preserve">and tended to be lower in the 10% trial (192 vs 414 </w:t>
      </w:r>
      <w:r w:rsidR="000470AD">
        <w:t>mOsm/kg</w:t>
      </w:r>
      <w:r w:rsidRPr="004B4C5E">
        <w:t>; P = 0.0</w:t>
      </w:r>
      <w:r>
        <w:t xml:space="preserve">54). Urine osmolality was also </w:t>
      </w:r>
      <w:r w:rsidRPr="004B4C5E">
        <w:t>greater in the 10% trial compared to the 2% trial immediately followin</w:t>
      </w:r>
      <w:r>
        <w:t xml:space="preserve">g rehydration (554 vs 383 </w:t>
      </w:r>
      <w:r w:rsidR="000470AD">
        <w:t>mOsm/kg</w:t>
      </w:r>
      <w:r w:rsidRPr="004B4C5E">
        <w:t xml:space="preserve">; P = 0.015) but </w:t>
      </w:r>
      <w:r>
        <w:t xml:space="preserve">no other statistically significant differences were observed </w:t>
      </w:r>
      <w:r w:rsidRPr="004B4C5E">
        <w:t>at any other times.</w:t>
      </w:r>
    </w:p>
    <w:p w14:paraId="343484E3" w14:textId="77777777" w:rsidR="00F66230" w:rsidRPr="004B4C5E" w:rsidRDefault="00F66230" w:rsidP="00F66230"/>
    <w:p w14:paraId="5DDAD380" w14:textId="517E4CDF" w:rsidR="00F66230" w:rsidRPr="004B4C5E" w:rsidRDefault="00F66230" w:rsidP="00F66230">
      <w:r>
        <w:t xml:space="preserve">A statistically significant decrease in corrected net fluid balance </w:t>
      </w:r>
      <w:r w:rsidRPr="004B4C5E">
        <w:t xml:space="preserve">in which remaining gastric fluid was </w:t>
      </w:r>
      <w:r>
        <w:t>measured</w:t>
      </w:r>
      <w:r w:rsidRPr="004B4C5E">
        <w:t xml:space="preserve"> was </w:t>
      </w:r>
      <w:r>
        <w:t xml:space="preserve">observed compared to </w:t>
      </w:r>
      <w:r w:rsidRPr="004B4C5E">
        <w:t xml:space="preserve">pre-exercise levels </w:t>
      </w:r>
      <w:r>
        <w:t xml:space="preserve">in all trials following exercise (-1478 </w:t>
      </w:r>
      <w:r w:rsidR="00804836">
        <w:t>mL</w:t>
      </w:r>
      <w:r>
        <w:t xml:space="preserve"> as estimated from graph, P &lt;0.001). A statistically significant decrease in corrected net fluid balance was observed in the 10% trial </w:t>
      </w:r>
      <w:r w:rsidRPr="004B4C5E">
        <w:t xml:space="preserve">immediately </w:t>
      </w:r>
      <w:r>
        <w:t xml:space="preserve">after </w:t>
      </w:r>
      <w:r w:rsidRPr="004B4C5E">
        <w:t>and 60 min after rehydration (</w:t>
      </w:r>
      <w:r>
        <w:t xml:space="preserve">- 918 </w:t>
      </w:r>
      <w:r w:rsidR="00804836">
        <w:t>mL</w:t>
      </w:r>
      <w:r>
        <w:t xml:space="preserve"> and -883 </w:t>
      </w:r>
      <w:r w:rsidR="00804836">
        <w:t>mL</w:t>
      </w:r>
      <w:r>
        <w:t xml:space="preserve"> respectively as estimated from graph, </w:t>
      </w:r>
      <w:r w:rsidRPr="004B4C5E">
        <w:t>P &lt; 0.</w:t>
      </w:r>
      <w:r>
        <w:t>0</w:t>
      </w:r>
      <w:r w:rsidRPr="004B4C5E">
        <w:t>01)</w:t>
      </w:r>
      <w:r>
        <w:t xml:space="preserve"> compared to pre-exercise levels</w:t>
      </w:r>
      <w:r w:rsidRPr="004B4C5E">
        <w:t xml:space="preserve">. </w:t>
      </w:r>
      <w:r>
        <w:t>Corrected net fluid balance was</w:t>
      </w:r>
      <w:r w:rsidRPr="004B4C5E">
        <w:t xml:space="preserve"> significantly </w:t>
      </w:r>
      <w:r>
        <w:t>lower</w:t>
      </w:r>
      <w:r w:rsidRPr="004B4C5E">
        <w:t xml:space="preserve"> in the 10% compared to 2% trials immediately following </w:t>
      </w:r>
      <w:r>
        <w:t xml:space="preserve">(-918 vs 0 </w:t>
      </w:r>
      <w:r w:rsidR="00804836">
        <w:t>mL</w:t>
      </w:r>
      <w:r>
        <w:t xml:space="preserve">) </w:t>
      </w:r>
      <w:r w:rsidRPr="004B4C5E">
        <w:t xml:space="preserve">and 60 min </w:t>
      </w:r>
      <w:r>
        <w:t xml:space="preserve">(- 883 </w:t>
      </w:r>
      <w:r w:rsidR="00804836">
        <w:t>mL</w:t>
      </w:r>
      <w:r>
        <w:t xml:space="preserve"> vs -174 </w:t>
      </w:r>
      <w:r w:rsidR="00804836">
        <w:t>mL</w:t>
      </w:r>
      <w:r>
        <w:t xml:space="preserve">) </w:t>
      </w:r>
      <w:r w:rsidRPr="004B4C5E">
        <w:t>af</w:t>
      </w:r>
      <w:r>
        <w:t xml:space="preserve">ter rehydration, as estimated from graph </w:t>
      </w:r>
      <w:r w:rsidRPr="004B4C5E">
        <w:t xml:space="preserve">(P &lt; 0.001). </w:t>
      </w:r>
      <w:r>
        <w:t xml:space="preserve">In the 2% trial the corrected net fluid balance was similar to pre-exercise levels immediately following and 1 hr after rehydration (P &gt; 0.05). </w:t>
      </w:r>
    </w:p>
    <w:p w14:paraId="2EF0C9F1" w14:textId="77777777" w:rsidR="00F66230" w:rsidRPr="004B4C5E" w:rsidRDefault="00F66230" w:rsidP="00F66230"/>
    <w:p w14:paraId="667FE05D" w14:textId="47FD55DF" w:rsidR="00F66230" w:rsidRDefault="00080119" w:rsidP="00F66230">
      <w:r>
        <w:t>Overall</w:t>
      </w:r>
      <w:r w:rsidR="00F66230">
        <w:t>, the</w:t>
      </w:r>
      <w:r w:rsidR="00F66230" w:rsidRPr="004B4C5E">
        <w:t xml:space="preserve"> 2% glucose drink resulted in more rapid rehydration compared to the 10% glucose drink as measured by serum osmolality, plasma volume, urine osmolality and corrected net fluid balance following exercise induced dehydration in the heat. </w:t>
      </w:r>
    </w:p>
    <w:p w14:paraId="5CD422ED" w14:textId="7BB39B19" w:rsidR="00431A09" w:rsidRDefault="00431A09" w:rsidP="00F66230"/>
    <w:p w14:paraId="3451FBA1" w14:textId="6332CA2E" w:rsidR="00431A09" w:rsidRPr="005A60F3" w:rsidRDefault="00431A09" w:rsidP="00F66230">
      <w:pPr>
        <w:rPr>
          <w:b/>
        </w:rPr>
      </w:pPr>
      <w:r w:rsidRPr="005A60F3">
        <w:rPr>
          <w:b/>
        </w:rPr>
        <w:t>Li et al. 2018</w:t>
      </w:r>
    </w:p>
    <w:p w14:paraId="486F84C1" w14:textId="601E803B" w:rsidR="00044E75" w:rsidRDefault="00431A09" w:rsidP="00F66230">
      <w:r>
        <w:t xml:space="preserve">A </w:t>
      </w:r>
      <w:r w:rsidR="00044E75">
        <w:t xml:space="preserve">randomised single-blinded </w:t>
      </w:r>
      <w:r w:rsidR="00FD5F69">
        <w:t>5</w:t>
      </w:r>
      <w:r w:rsidR="005070F0">
        <w:t>-</w:t>
      </w:r>
      <w:r w:rsidR="00044E75">
        <w:t>arm cross</w:t>
      </w:r>
      <w:r>
        <w:t xml:space="preserve">over study by Li et al. (2018) examined the effects of electrolyte drinks containing </w:t>
      </w:r>
      <w:r w:rsidR="008A2079">
        <w:t xml:space="preserve">sodium (21 mmol/L), potassium (3.3 mmol/L), </w:t>
      </w:r>
      <w:r>
        <w:t>carbohydrate (3.3% or 6.6%), or carbohydrate and whey protein</w:t>
      </w:r>
      <w:r w:rsidR="005A60F3">
        <w:t xml:space="preserve">, </w:t>
      </w:r>
      <w:r>
        <w:t>on post-exercise rehydration following exercise at 65% VO</w:t>
      </w:r>
      <w:r w:rsidRPr="00210A6C">
        <w:rPr>
          <w:vertAlign w:val="subscript"/>
        </w:rPr>
        <w:t>2peak</w:t>
      </w:r>
      <w:r w:rsidRPr="003C2F53">
        <w:t>.</w:t>
      </w:r>
      <w:r>
        <w:rPr>
          <w:vertAlign w:val="subscript"/>
        </w:rPr>
        <w:t xml:space="preserve"> </w:t>
      </w:r>
      <w:r>
        <w:t>Ten male adults</w:t>
      </w:r>
      <w:r w:rsidRPr="003C2F53">
        <w:t xml:space="preserve"> </w:t>
      </w:r>
      <w:r w:rsidR="008A2079">
        <w:t>(mean age 22 ± 0.7 years; weight 64.5 ± 1.9 kg; VO</w:t>
      </w:r>
      <w:r w:rsidR="008A2079" w:rsidRPr="00210A6C">
        <w:rPr>
          <w:vertAlign w:val="subscript"/>
        </w:rPr>
        <w:t>2peak</w:t>
      </w:r>
      <w:r w:rsidR="008A2079">
        <w:rPr>
          <w:vertAlign w:val="subscript"/>
        </w:rPr>
        <w:t xml:space="preserve"> </w:t>
      </w:r>
      <w:r w:rsidR="008A2079">
        <w:t xml:space="preserve">59.8 ± 1.9 mL/kg/min) </w:t>
      </w:r>
      <w:r>
        <w:t>completed a 60 minute run</w:t>
      </w:r>
      <w:r w:rsidRPr="003C2F53">
        <w:t xml:space="preserve"> </w:t>
      </w:r>
      <w:r w:rsidR="00FD5F69">
        <w:t xml:space="preserve">on five occasions </w:t>
      </w:r>
      <w:r>
        <w:t xml:space="preserve">resulting in an </w:t>
      </w:r>
      <w:r>
        <w:lastRenderedPageBreak/>
        <w:t xml:space="preserve">average body mass loss of 2.15 </w:t>
      </w:r>
      <w:r>
        <w:rPr>
          <w:rFonts w:cs="Arial"/>
        </w:rPr>
        <w:t>±</w:t>
      </w:r>
      <w:r>
        <w:t xml:space="preserve"> 0.05%</w:t>
      </w:r>
      <w:r w:rsidR="00FD5F69">
        <w:t>, with a one week washout between trials</w:t>
      </w:r>
      <w:r>
        <w:t xml:space="preserve">. </w:t>
      </w:r>
      <w:r w:rsidR="00FD5F69">
        <w:t>Drinks were</w:t>
      </w:r>
      <w:r>
        <w:t xml:space="preserve"> consumed within 150 minutes </w:t>
      </w:r>
      <w:r w:rsidR="00044E75">
        <w:t xml:space="preserve">following </w:t>
      </w:r>
      <w:r>
        <w:t>each trial in 6 boluses in a volume equivalent to 150% of body mass loss</w:t>
      </w:r>
      <w:r w:rsidR="00044E75">
        <w:t xml:space="preserve"> and </w:t>
      </w:r>
      <w:r w:rsidR="00535412">
        <w:t xml:space="preserve">hydration </w:t>
      </w:r>
      <w:r w:rsidR="00044E75">
        <w:t xml:space="preserve">parameters were measured </w:t>
      </w:r>
      <w:r w:rsidR="00535412">
        <w:t>prior to exercise</w:t>
      </w:r>
      <w:r w:rsidR="00FD5F69">
        <w:t xml:space="preserve"> </w:t>
      </w:r>
      <w:r w:rsidR="00535412">
        <w:t>and at 0, 1, 2, 3 and</w:t>
      </w:r>
      <w:r w:rsidR="00044E75">
        <w:t xml:space="preserve"> 4 hours post-exercise</w:t>
      </w:r>
      <w:r>
        <w:t xml:space="preserve">. </w:t>
      </w:r>
    </w:p>
    <w:p w14:paraId="38D7856B" w14:textId="77777777" w:rsidR="00044E75" w:rsidRDefault="00044E75" w:rsidP="00F66230"/>
    <w:p w14:paraId="509797FB" w14:textId="4A613E5E" w:rsidR="00431A09" w:rsidRDefault="007A60D3" w:rsidP="00F66230">
      <w:r>
        <w:t>No significant difference in p</w:t>
      </w:r>
      <w:r w:rsidR="00431A09">
        <w:t xml:space="preserve">lasma osmolality </w:t>
      </w:r>
      <w:r>
        <w:t xml:space="preserve">was observed </w:t>
      </w:r>
      <w:r w:rsidR="00FD5F69">
        <w:t xml:space="preserve">in the 6.6 </w:t>
      </w:r>
      <w:r>
        <w:t xml:space="preserve">% </w:t>
      </w:r>
      <w:r w:rsidR="00FD5F69">
        <w:t xml:space="preserve">carbohydrate </w:t>
      </w:r>
      <w:r>
        <w:t>compared to the</w:t>
      </w:r>
      <w:r w:rsidR="00FD5F69">
        <w:t xml:space="preserve"> 3.3</w:t>
      </w:r>
      <w:r>
        <w:t xml:space="preserve">% carbohydrate </w:t>
      </w:r>
      <w:r w:rsidR="007245B1">
        <w:t xml:space="preserve">group </w:t>
      </w:r>
      <w:r>
        <w:t xml:space="preserve">at any measured timepoint (pre-exercise: 277 </w:t>
      </w:r>
      <w:r w:rsidR="00FD5F69">
        <w:t>±</w:t>
      </w:r>
      <w:r>
        <w:t xml:space="preserve"> 5 vs 279 </w:t>
      </w:r>
      <w:r w:rsidR="00FD5F69">
        <w:t>±</w:t>
      </w:r>
      <w:r>
        <w:t xml:space="preserve"> 3</w:t>
      </w:r>
      <w:r w:rsidR="005070F0">
        <w:t xml:space="preserve"> mmol/kg</w:t>
      </w:r>
      <w:r>
        <w:t xml:space="preserve">; 2 hours: 285 </w:t>
      </w:r>
      <w:r w:rsidR="00FD5F69">
        <w:t>±</w:t>
      </w:r>
      <w:r>
        <w:t xml:space="preserve"> 6 vs 277 </w:t>
      </w:r>
      <w:r w:rsidR="00FD5F69">
        <w:t>±</w:t>
      </w:r>
      <w:r>
        <w:t xml:space="preserve"> 7</w:t>
      </w:r>
      <w:r w:rsidR="005070F0">
        <w:t xml:space="preserve"> mmol/kg</w:t>
      </w:r>
      <w:r>
        <w:t>; 4 hours</w:t>
      </w:r>
      <w:r w:rsidR="00CD47C7">
        <w:t>:</w:t>
      </w:r>
      <w:r>
        <w:t xml:space="preserve"> 288 </w:t>
      </w:r>
      <w:r w:rsidR="00FD5F69">
        <w:t>±</w:t>
      </w:r>
      <w:r>
        <w:t xml:space="preserve"> 7 vs 277 </w:t>
      </w:r>
      <w:r w:rsidR="00FD5F69">
        <w:t>±</w:t>
      </w:r>
      <w:r>
        <w:t xml:space="preserve"> 5</w:t>
      </w:r>
      <w:r w:rsidR="005070F0">
        <w:t xml:space="preserve"> mmol/kg</w:t>
      </w:r>
      <w:r w:rsidR="00FD5F69">
        <w:t>; P</w:t>
      </w:r>
      <w:r>
        <w:t xml:space="preserve"> &gt; 0.05)</w:t>
      </w:r>
      <w:r w:rsidR="00FD5F69">
        <w:t>.</w:t>
      </w:r>
      <w:r>
        <w:t xml:space="preserve"> </w:t>
      </w:r>
      <w:r w:rsidR="00FD5F69">
        <w:t>Similarly</w:t>
      </w:r>
      <w:r w:rsidR="007245B1">
        <w:t>,</w:t>
      </w:r>
      <w:r w:rsidR="00FD5F69">
        <w:t xml:space="preserve"> no significant difference in </w:t>
      </w:r>
      <w:r w:rsidR="00431A09">
        <w:t>urine osmolality (</w:t>
      </w:r>
      <w:r w:rsidR="005070F0">
        <w:t xml:space="preserve">pre-exercise: 498 </w:t>
      </w:r>
      <w:r w:rsidR="00CD47C7">
        <w:t>±</w:t>
      </w:r>
      <w:r w:rsidR="005070F0">
        <w:t xml:space="preserve"> 49 vs 478 </w:t>
      </w:r>
      <w:r w:rsidR="00CD47C7">
        <w:t>±</w:t>
      </w:r>
      <w:r w:rsidR="005070F0">
        <w:t xml:space="preserve"> 85 </w:t>
      </w:r>
      <w:r w:rsidR="00431A09">
        <w:t>mmol/kg</w:t>
      </w:r>
      <w:r w:rsidR="005070F0">
        <w:t xml:space="preserve">; 299 </w:t>
      </w:r>
      <w:r w:rsidR="00CD47C7">
        <w:t>±</w:t>
      </w:r>
      <w:r w:rsidR="005070F0">
        <w:t xml:space="preserve"> 72 vs 137 </w:t>
      </w:r>
      <w:r w:rsidR="00CD47C7">
        <w:t>±</w:t>
      </w:r>
      <w:r w:rsidR="005070F0">
        <w:t xml:space="preserve"> 36 mmol/kg; 4 hours</w:t>
      </w:r>
      <w:r w:rsidR="00CD47C7">
        <w:t xml:space="preserve">: </w:t>
      </w:r>
      <w:r w:rsidR="005070F0">
        <w:t xml:space="preserve">126 </w:t>
      </w:r>
      <w:r w:rsidR="00CD47C7">
        <w:t>±</w:t>
      </w:r>
      <w:r w:rsidR="005070F0">
        <w:t xml:space="preserve"> 15 vs 89 </w:t>
      </w:r>
      <w:r w:rsidR="00CD47C7">
        <w:t>±</w:t>
      </w:r>
      <w:r w:rsidR="005070F0">
        <w:t xml:space="preserve"> 9 mmol/L</w:t>
      </w:r>
      <w:r w:rsidR="00431A09">
        <w:t>),</w:t>
      </w:r>
      <w:r w:rsidR="007245B1">
        <w:t>or</w:t>
      </w:r>
      <w:r w:rsidR="00431A09">
        <w:t xml:space="preserve"> urine specific gravity</w:t>
      </w:r>
      <w:r w:rsidR="005070F0">
        <w:t xml:space="preserve"> (pre-exercise: 1.01 </w:t>
      </w:r>
      <w:r w:rsidR="00CD47C7">
        <w:t>±</w:t>
      </w:r>
      <w:r w:rsidR="005070F0">
        <w:t xml:space="preserve"> 0.001 vs 1.01 </w:t>
      </w:r>
      <w:r w:rsidR="00CD47C7">
        <w:t>±</w:t>
      </w:r>
      <w:r w:rsidR="005070F0">
        <w:t xml:space="preserve"> 0.002 g/mL; 2 hours: 1.01 </w:t>
      </w:r>
      <w:r w:rsidR="00CD47C7">
        <w:t>±</w:t>
      </w:r>
      <w:r w:rsidR="005070F0">
        <w:t xml:space="preserve"> 0.002 vs 1.00 </w:t>
      </w:r>
      <w:r w:rsidR="00CD47C7">
        <w:t>±</w:t>
      </w:r>
      <w:r w:rsidR="005070F0">
        <w:t xml:space="preserve"> 0.00 g/mL; 4 hours: 1.00 </w:t>
      </w:r>
      <w:r w:rsidR="00CD47C7">
        <w:t>±</w:t>
      </w:r>
      <w:r w:rsidR="005070F0">
        <w:t xml:space="preserve"> 0.00 </w:t>
      </w:r>
      <w:r w:rsidR="007245B1">
        <w:t xml:space="preserve">g/mL </w:t>
      </w:r>
      <w:r w:rsidR="005070F0">
        <w:t>each)</w:t>
      </w:r>
      <w:r w:rsidR="007245B1">
        <w:t xml:space="preserve"> was</w:t>
      </w:r>
      <w:r w:rsidR="00431A09">
        <w:t xml:space="preserve"> </w:t>
      </w:r>
      <w:r w:rsidR="00FD5F69">
        <w:t xml:space="preserve">observed between the </w:t>
      </w:r>
      <w:r w:rsidR="00431A09">
        <w:t xml:space="preserve">6.6% </w:t>
      </w:r>
      <w:r w:rsidR="00CD47C7">
        <w:t xml:space="preserve">and 3.3% </w:t>
      </w:r>
      <w:r w:rsidR="00044E75">
        <w:t xml:space="preserve">carbohydrate </w:t>
      </w:r>
      <w:r w:rsidR="00FD5F69">
        <w:t xml:space="preserve">drink </w:t>
      </w:r>
      <w:r w:rsidR="007245B1">
        <w:t>groups</w:t>
      </w:r>
      <w:r w:rsidR="00FD5F69">
        <w:t xml:space="preserve"> </w:t>
      </w:r>
      <w:r w:rsidR="005070F0">
        <w:t>at any time point</w:t>
      </w:r>
      <w:r w:rsidR="007245B1">
        <w:t xml:space="preserve"> (P &gt; 0.05).</w:t>
      </w:r>
    </w:p>
    <w:p w14:paraId="52CF4A5E" w14:textId="0427DDFA" w:rsidR="00F66230" w:rsidRPr="004E7865" w:rsidRDefault="00790E8C" w:rsidP="00F66230">
      <w:pPr>
        <w:pStyle w:val="Heading2"/>
        <w:ind w:left="0" w:firstLine="0"/>
      </w:pPr>
      <w:bookmarkStart w:id="7" w:name="_Toc101356055"/>
      <w:r>
        <w:t xml:space="preserve">2.3 </w:t>
      </w:r>
      <w:r w:rsidR="00F66230">
        <w:t>Performance</w:t>
      </w:r>
      <w:r w:rsidR="00F66230" w:rsidRPr="004E7865">
        <w:t xml:space="preserve"> Studies</w:t>
      </w:r>
      <w:bookmarkEnd w:id="7"/>
    </w:p>
    <w:p w14:paraId="7564D847" w14:textId="70A18A07" w:rsidR="00F66230" w:rsidRDefault="00F66230" w:rsidP="00F66230">
      <w:r>
        <w:t xml:space="preserve">FSANZ identified five studies that investigated the effects of </w:t>
      </w:r>
      <w:r w:rsidR="000C306C">
        <w:t>electrolyte drink</w:t>
      </w:r>
      <w:r>
        <w:t xml:space="preserve">s with </w:t>
      </w:r>
      <w:r w:rsidR="000C306C">
        <w:t>carbohydrate</w:t>
      </w:r>
      <w:r>
        <w:t xml:space="preserve"> concentrations lower than 5% on exercise performance using a randomised crossover design (Rogers et al. 2005; Phillips et al. 2012; Watson et al. 2012; Smith et al. 2013; Newell et al. 2014 (Table 1)). The range of </w:t>
      </w:r>
      <w:r w:rsidR="000C306C">
        <w:t>carbohydrate</w:t>
      </w:r>
      <w:r>
        <w:t xml:space="preserve"> concentrations in the </w:t>
      </w:r>
      <w:r w:rsidR="001F2A04">
        <w:t>drink</w:t>
      </w:r>
      <w:r>
        <w:t>s used in these studies was 2–10%. An additional study was identified, however the authors did not state if treatments were randomised across study arms (Smith et al. 2010). Studies that were considered to have unsuitable study design and therefore not used as part of the body of evidence are outlined in Table 2.</w:t>
      </w:r>
    </w:p>
    <w:p w14:paraId="38CA1DB8" w14:textId="77777777" w:rsidR="00F66230" w:rsidRDefault="00F66230" w:rsidP="00F66230"/>
    <w:p w14:paraId="3CE2F47C" w14:textId="77777777" w:rsidR="00F66230" w:rsidRDefault="00F66230" w:rsidP="00F66230">
      <w:pPr>
        <w:rPr>
          <w:b/>
        </w:rPr>
      </w:pPr>
      <w:r w:rsidRPr="009229B4">
        <w:rPr>
          <w:b/>
        </w:rPr>
        <w:t>Rogers et al. (2005)</w:t>
      </w:r>
    </w:p>
    <w:p w14:paraId="07940808" w14:textId="3AD5600C" w:rsidR="00F66230" w:rsidRDefault="00F66230" w:rsidP="00F66230">
      <w:r>
        <w:t>The study by Rogers et al. (2005) has been described previously. Briefly, five</w:t>
      </w:r>
      <w:r w:rsidR="000470AD">
        <w:t xml:space="preserve"> </w:t>
      </w:r>
      <w:r>
        <w:t>healthy individuals undertook an 85 minute moderate intensity cycle followed by a 3 mile time trial at ambient temperature (22</w:t>
      </w:r>
      <w:r w:rsidRPr="00B12BD1">
        <w:rPr>
          <w:vertAlign w:val="superscript"/>
        </w:rPr>
        <w:t>o</w:t>
      </w:r>
      <w:r>
        <w:rPr>
          <w:vertAlign w:val="superscript"/>
        </w:rPr>
        <w:t xml:space="preserve"> </w:t>
      </w:r>
      <w:r>
        <w:t xml:space="preserve">C) during which time </w:t>
      </w:r>
      <w:r w:rsidR="009178C3">
        <w:t xml:space="preserve">23 mL/kg body weight of </w:t>
      </w:r>
      <w:r>
        <w:t xml:space="preserve">a 3% </w:t>
      </w:r>
      <w:r w:rsidR="000C306C">
        <w:t>carbohydrate</w:t>
      </w:r>
      <w:r>
        <w:t xml:space="preserve">, 6% </w:t>
      </w:r>
      <w:r w:rsidR="000C306C">
        <w:t>carbohydrate</w:t>
      </w:r>
      <w:r>
        <w:t xml:space="preserve"> </w:t>
      </w:r>
      <w:r w:rsidR="000C306C">
        <w:t>electrolyte drink</w:t>
      </w:r>
      <w:r>
        <w:t xml:space="preserve"> or water placebo without added electrolytes was consu</w:t>
      </w:r>
      <w:r w:rsidR="009F0045">
        <w:t>med</w:t>
      </w:r>
      <w:r w:rsidRPr="00D40087">
        <w:t>.</w:t>
      </w:r>
      <w:r>
        <w:t xml:space="preserve"> </w:t>
      </w:r>
    </w:p>
    <w:p w14:paraId="5504BCC6" w14:textId="77777777" w:rsidR="00F66230" w:rsidRDefault="00F66230" w:rsidP="00F66230"/>
    <w:p w14:paraId="31CAD5AB" w14:textId="2C81520B" w:rsidR="00F66230" w:rsidRDefault="00F66230" w:rsidP="00F66230">
      <w:r>
        <w:t xml:space="preserve">A decrease in trial times was observed with increased </w:t>
      </w:r>
      <w:r w:rsidR="000C306C">
        <w:t>carbohydrate</w:t>
      </w:r>
      <w:r>
        <w:t xml:space="preserve"> content, however this was not </w:t>
      </w:r>
      <w:r w:rsidR="009F0045">
        <w:t xml:space="preserve">statistically </w:t>
      </w:r>
      <w:r>
        <w:t xml:space="preserve">significant between trials (8:25 ± 0:29 min for water placebo, 8:13 ± 0:25 min for 3% </w:t>
      </w:r>
      <w:r w:rsidR="000C306C">
        <w:t>carbohydrate</w:t>
      </w:r>
      <w:r>
        <w:t xml:space="preserve">, 7:58 ± 0:33 min for 6% </w:t>
      </w:r>
      <w:r w:rsidR="000C306C">
        <w:t>carbohydrate</w:t>
      </w:r>
      <w:r>
        <w:t xml:space="preserve">). </w:t>
      </w:r>
      <w:r w:rsidR="00EB4EEC">
        <w:t>T</w:t>
      </w:r>
      <w:r w:rsidR="009F0045">
        <w:t>he study was underpowered</w:t>
      </w:r>
      <w:r w:rsidR="00EB4EEC">
        <w:t xml:space="preserve"> and included only five participants</w:t>
      </w:r>
      <w:r w:rsidR="009F0045">
        <w:t>.</w:t>
      </w:r>
    </w:p>
    <w:p w14:paraId="4D73BD83" w14:textId="77777777" w:rsidR="00F66230" w:rsidRDefault="00F66230" w:rsidP="00F66230"/>
    <w:p w14:paraId="6C3A33DD" w14:textId="77777777" w:rsidR="00F66230" w:rsidRPr="009229B4" w:rsidRDefault="00F66230" w:rsidP="00F66230">
      <w:pPr>
        <w:rPr>
          <w:b/>
        </w:rPr>
      </w:pPr>
      <w:r w:rsidRPr="009229B4">
        <w:rPr>
          <w:b/>
        </w:rPr>
        <w:t>Phillips et al. (2012)</w:t>
      </w:r>
    </w:p>
    <w:p w14:paraId="0FE486FF" w14:textId="7553859E" w:rsidR="00F66230" w:rsidRDefault="00F66230" w:rsidP="00F66230">
      <w:r>
        <w:t xml:space="preserve">A study by </w:t>
      </w:r>
      <w:r w:rsidRPr="00EC19D9">
        <w:t>Phillips et al</w:t>
      </w:r>
      <w:r>
        <w:t>.</w:t>
      </w:r>
      <w:r w:rsidRPr="00EC19D9">
        <w:t xml:space="preserve"> (2012)</w:t>
      </w:r>
      <w:r>
        <w:t xml:space="preserve"> looked at the e</w:t>
      </w:r>
      <w:r w:rsidRPr="00F8317D">
        <w:t>ffect</w:t>
      </w:r>
      <w:r>
        <w:t>s</w:t>
      </w:r>
      <w:r w:rsidRPr="00F8317D">
        <w:t xml:space="preserve"> of </w:t>
      </w:r>
      <w:r>
        <w:t xml:space="preserve">consuming </w:t>
      </w:r>
      <w:r w:rsidR="000C306C">
        <w:t>electrolyte drink</w:t>
      </w:r>
      <w:r>
        <w:t xml:space="preserve">s with a range of </w:t>
      </w:r>
      <w:r w:rsidR="000C306C">
        <w:t>carbohydrate</w:t>
      </w:r>
      <w:r w:rsidRPr="00F8317D">
        <w:t xml:space="preserve"> concentration</w:t>
      </w:r>
      <w:r>
        <w:t>s</w:t>
      </w:r>
      <w:r w:rsidRPr="00F8317D">
        <w:t xml:space="preserve"> on intermittent endurance capacity during pro</w:t>
      </w:r>
      <w:r>
        <w:t>longed intermittent running in seven</w:t>
      </w:r>
      <w:r w:rsidRPr="00F8317D">
        <w:t xml:space="preserve"> adolescent team sport players</w:t>
      </w:r>
      <w:r>
        <w:t xml:space="preserve"> at ambient temperature (18</w:t>
      </w:r>
      <w:r w:rsidRPr="00B12BD1">
        <w:rPr>
          <w:vertAlign w:val="superscript"/>
        </w:rPr>
        <w:t>o</w:t>
      </w:r>
      <w:r>
        <w:rPr>
          <w:vertAlign w:val="superscript"/>
        </w:rPr>
        <w:t xml:space="preserve"> </w:t>
      </w:r>
      <w:r>
        <w:t xml:space="preserve">C). A randomised controlled double-blinded crossover trial was undertaken with varying </w:t>
      </w:r>
      <w:r w:rsidR="000C306C">
        <w:t>carbohydrate</w:t>
      </w:r>
      <w:r>
        <w:t xml:space="preserve"> concentrations (2%, 6% or 10% maltodextrin) prior to and during exercise. Subjects exercised for 4 x 15 min sessions followed by a time to exhaustion (TTE) running trial. Data were analysed using repeated measures ANOVA with Bonferroni adjustment.</w:t>
      </w:r>
    </w:p>
    <w:p w14:paraId="4D1B92B8" w14:textId="77777777" w:rsidR="00F66230" w:rsidRDefault="00F66230" w:rsidP="00F66230"/>
    <w:p w14:paraId="35D86B85" w14:textId="6ED91D01" w:rsidR="00F66230" w:rsidRDefault="00F66230" w:rsidP="00F66230">
      <w:r>
        <w:t>While the greatest intermittent endurance capacity was achieved in the 6% trial, it was not significantly different to the 2% trial (5.5 ± 0.8</w:t>
      </w:r>
      <w:r w:rsidRPr="008E130F">
        <w:t xml:space="preserve"> min vs 4.8</w:t>
      </w:r>
      <w:r>
        <w:t xml:space="preserve"> ± </w:t>
      </w:r>
      <w:r w:rsidRPr="008E130F">
        <w:t>1.2 min</w:t>
      </w:r>
      <w:r>
        <w:t>,</w:t>
      </w:r>
      <w:r w:rsidRPr="008E130F">
        <w:t xml:space="preserve"> </w:t>
      </w:r>
      <w:r>
        <w:t>P = 0.1</w:t>
      </w:r>
      <w:r w:rsidR="00D87B58">
        <w:t>0</w:t>
      </w:r>
      <w:r>
        <w:t>). Time to exhaustion was not significantly different between the 2% trial and the 10% trial (</w:t>
      </w:r>
      <w:r w:rsidRPr="008E130F">
        <w:t>4.8</w:t>
      </w:r>
      <w:r>
        <w:t xml:space="preserve"> ± </w:t>
      </w:r>
      <w:r w:rsidRPr="008E130F">
        <w:t>1.2 min</w:t>
      </w:r>
      <w:r>
        <w:t xml:space="preserve"> vs 4.1 ± 1.5,</w:t>
      </w:r>
      <w:r w:rsidRPr="008E130F">
        <w:t xml:space="preserve"> </w:t>
      </w:r>
      <w:r>
        <w:t>P = 0.09). Distance covered was not significantly different in the 2% compared to the 6% trial (P</w:t>
      </w:r>
      <w:r w:rsidR="00D87B58">
        <w:t xml:space="preserve"> </w:t>
      </w:r>
      <w:r>
        <w:t>= 0.09) or the 2% compared to the 10% trial (P = 0.11) .</w:t>
      </w:r>
    </w:p>
    <w:p w14:paraId="4AA19C84" w14:textId="77777777" w:rsidR="00F66230" w:rsidRDefault="00F66230" w:rsidP="00F66230"/>
    <w:p w14:paraId="34FE4D92" w14:textId="77777777" w:rsidR="00F66230" w:rsidRPr="009229B4" w:rsidRDefault="00F66230" w:rsidP="00F66230">
      <w:pPr>
        <w:rPr>
          <w:b/>
        </w:rPr>
      </w:pPr>
      <w:r w:rsidRPr="009229B4">
        <w:rPr>
          <w:b/>
        </w:rPr>
        <w:t>Watson et al. (2012)</w:t>
      </w:r>
    </w:p>
    <w:p w14:paraId="1AF296CF" w14:textId="033E535E" w:rsidR="00F66230" w:rsidRDefault="00F66230" w:rsidP="00F66230">
      <w:r w:rsidRPr="00EC19D9">
        <w:t xml:space="preserve">Watson </w:t>
      </w:r>
      <w:r>
        <w:t>et al.</w:t>
      </w:r>
      <w:r w:rsidRPr="00EC19D9">
        <w:t xml:space="preserve"> (2012)</w:t>
      </w:r>
      <w:r>
        <w:t xml:space="preserve"> studied the effect of </w:t>
      </w:r>
      <w:r w:rsidR="000C306C">
        <w:t>electrolyte drink</w:t>
      </w:r>
      <w:r>
        <w:t xml:space="preserve">s with standardised electrolytes and differing concentrations of </w:t>
      </w:r>
      <w:r w:rsidR="000C306C">
        <w:t>carbohydrate</w:t>
      </w:r>
      <w:r>
        <w:t xml:space="preserve"> (0, 2, 4, 6% </w:t>
      </w:r>
      <w:r w:rsidRPr="00664C35">
        <w:t>sucrose, gluc</w:t>
      </w:r>
      <w:r>
        <w:t xml:space="preserve">ose, fructose in ratio </w:t>
      </w:r>
      <w:r>
        <w:lastRenderedPageBreak/>
        <w:t>50:25:25 with 18 mmol/L Na</w:t>
      </w:r>
      <w:r w:rsidRPr="00510DEB">
        <w:rPr>
          <w:vertAlign w:val="superscript"/>
        </w:rPr>
        <w:t>+</w:t>
      </w:r>
      <w:r>
        <w:t xml:space="preserve"> and 2mmol/L K</w:t>
      </w:r>
      <w:r w:rsidRPr="00510DEB">
        <w:rPr>
          <w:vertAlign w:val="superscript"/>
        </w:rPr>
        <w:t>+</w:t>
      </w:r>
      <w:r w:rsidRPr="00664C35">
        <w:t>)</w:t>
      </w:r>
      <w:r>
        <w:t xml:space="preserve"> in cool and warm conditions on performance measured as TTE in a randomised crossover study. Blinding was not discussed in the study. Two groups of twelve healthy males performed exercise on a cycle ergometer while consuming one of four electrolyte </w:t>
      </w:r>
      <w:r w:rsidR="001F2A04">
        <w:t>drink</w:t>
      </w:r>
      <w:r>
        <w:t>s. Participants exercised at 70% VO</w:t>
      </w:r>
      <w:r w:rsidRPr="00D911F5">
        <w:rPr>
          <w:vertAlign w:val="subscript"/>
        </w:rPr>
        <w:t>2</w:t>
      </w:r>
      <w:r w:rsidRPr="00C357B8">
        <w:rPr>
          <w:vertAlign w:val="subscript"/>
        </w:rPr>
        <w:t>max</w:t>
      </w:r>
      <w:r>
        <w:t xml:space="preserve"> in cool conditions (10</w:t>
      </w:r>
      <w:r w:rsidRPr="00664C35">
        <w:rPr>
          <w:vertAlign w:val="superscript"/>
        </w:rPr>
        <w:t>o</w:t>
      </w:r>
      <w:r>
        <w:t>C) and 60% VO</w:t>
      </w:r>
      <w:r w:rsidRPr="00D911F5">
        <w:rPr>
          <w:vertAlign w:val="subscript"/>
        </w:rPr>
        <w:t>2</w:t>
      </w:r>
      <w:r w:rsidRPr="00C357B8">
        <w:rPr>
          <w:vertAlign w:val="subscript"/>
        </w:rPr>
        <w:t>max</w:t>
      </w:r>
      <w:r>
        <w:t xml:space="preserve"> in warm conditions (30</w:t>
      </w:r>
      <w:r w:rsidR="007508BC">
        <w:t xml:space="preserve"> </w:t>
      </w:r>
      <w:r w:rsidRPr="00664C35">
        <w:rPr>
          <w:vertAlign w:val="superscript"/>
        </w:rPr>
        <w:t>o</w:t>
      </w:r>
      <w:r>
        <w:t>C) until the point of volitional exhaustion. Data were analysed using repeated measures ANOVA with Bonferroni adjustment.</w:t>
      </w:r>
    </w:p>
    <w:p w14:paraId="67904296" w14:textId="77777777" w:rsidR="00F66230" w:rsidRDefault="00F66230" w:rsidP="00F66230"/>
    <w:p w14:paraId="245767F5" w14:textId="6A8D0F09" w:rsidR="00F66230" w:rsidRDefault="00F66230" w:rsidP="00F66230">
      <w:r>
        <w:t xml:space="preserve">In the cool conditions study TTE was significantly longer than control in both the 4% trial (mean difference from control and standard deviation 19.4 ± 19.5  min, P = 0.032 ) and 6% trial (21.5 ± 24.2 min, P = 0.044) but not in the 2% trial (8.4 ± 25.8 min, P = 0.427). TTE was longer in the 6% trial than the 2% trial (21.5 ± 25.2 min, P = 0.025) but no other statistically significant differences in TTE were observed between </w:t>
      </w:r>
      <w:r w:rsidR="000C306C">
        <w:t>carbohydrate</w:t>
      </w:r>
      <w:r>
        <w:t xml:space="preserve">-containing trials (P &gt; 0.05). </w:t>
      </w:r>
    </w:p>
    <w:p w14:paraId="483BF852" w14:textId="77777777" w:rsidR="00F66230" w:rsidRDefault="00F66230" w:rsidP="00F66230"/>
    <w:p w14:paraId="3FB24538" w14:textId="5C61F2EE" w:rsidR="00F66230" w:rsidRDefault="00F66230" w:rsidP="00F66230">
      <w:r>
        <w:t xml:space="preserve">In the warm conditions study, TTE increased as </w:t>
      </w:r>
      <w:r w:rsidR="000C306C">
        <w:t>carbohydrate</w:t>
      </w:r>
      <w:r>
        <w:t xml:space="preserve"> concentration increased (mean difference of 9.6 ± 16.0 min for 2%; 10.9 ±12.1 min for 4%) although a significant difference was only observed for the 6% trial compared to water placebo (mean difference 17.6 ± 21.3 min, P &lt; 0.045). However no statistical difference was observed in TTE between any of the </w:t>
      </w:r>
      <w:r w:rsidR="000C306C">
        <w:t>carbohydrate</w:t>
      </w:r>
      <w:r>
        <w:t xml:space="preserve">-containing drinks in warm conditions (P &gt; 0.05). </w:t>
      </w:r>
    </w:p>
    <w:p w14:paraId="3516509B" w14:textId="77777777" w:rsidR="00F66230" w:rsidRDefault="00F66230" w:rsidP="00F66230"/>
    <w:p w14:paraId="341F2D4A" w14:textId="77777777" w:rsidR="00F66230" w:rsidRPr="009229B4" w:rsidRDefault="00F66230" w:rsidP="00F66230">
      <w:pPr>
        <w:rPr>
          <w:b/>
        </w:rPr>
      </w:pPr>
      <w:r w:rsidRPr="009229B4">
        <w:rPr>
          <w:rFonts w:cs="Arial"/>
          <w:b/>
        </w:rPr>
        <w:t>Smith et al. (2013)</w:t>
      </w:r>
    </w:p>
    <w:p w14:paraId="2B1947B3" w14:textId="631BCF34" w:rsidR="00F66230" w:rsidRDefault="00F66230" w:rsidP="00F66230">
      <w:r>
        <w:rPr>
          <w:rFonts w:cs="Arial"/>
        </w:rPr>
        <w:t>Another study consisted of four separate randomised, double-blind crossover trials involving fifty</w:t>
      </w:r>
      <w:r w:rsidR="000470AD">
        <w:rPr>
          <w:rFonts w:cs="Arial"/>
        </w:rPr>
        <w:t xml:space="preserve"> </w:t>
      </w:r>
      <w:r>
        <w:rPr>
          <w:rFonts w:cs="Arial"/>
        </w:rPr>
        <w:t>one individuals</w:t>
      </w:r>
      <w:r>
        <w:rPr>
          <w:rFonts w:cs="Arial"/>
          <w:vertAlign w:val="superscript"/>
        </w:rPr>
        <w:t xml:space="preserve"> </w:t>
      </w:r>
      <w:r w:rsidRPr="00EC19D9">
        <w:rPr>
          <w:rFonts w:cs="Arial"/>
        </w:rPr>
        <w:t>(Smith et al. 2013).</w:t>
      </w:r>
      <w:r w:rsidRPr="001873B4">
        <w:rPr>
          <w:rFonts w:cs="Arial"/>
        </w:rPr>
        <w:t xml:space="preserve"> </w:t>
      </w:r>
      <w:r>
        <w:rPr>
          <w:rFonts w:cs="Arial"/>
        </w:rPr>
        <w:t xml:space="preserve">Thirteen different test </w:t>
      </w:r>
      <w:r w:rsidR="001F2A04">
        <w:rPr>
          <w:rFonts w:cs="Arial"/>
        </w:rPr>
        <w:t>drink</w:t>
      </w:r>
      <w:r>
        <w:rPr>
          <w:rFonts w:cs="Arial"/>
        </w:rPr>
        <w:t xml:space="preserve">s were prepared: water placebo and 12 </w:t>
      </w:r>
      <w:r w:rsidR="000C306C">
        <w:rPr>
          <w:rFonts w:cs="Arial"/>
        </w:rPr>
        <w:t>electrolyte drink</w:t>
      </w:r>
      <w:r>
        <w:rPr>
          <w:rFonts w:cs="Arial"/>
        </w:rPr>
        <w:t xml:space="preserve">s containing 1-12% </w:t>
      </w:r>
      <w:r w:rsidR="000C306C">
        <w:rPr>
          <w:rFonts w:cs="Arial"/>
        </w:rPr>
        <w:t>carbohydrate</w:t>
      </w:r>
      <w:r>
        <w:rPr>
          <w:rFonts w:cs="Arial"/>
        </w:rPr>
        <w:t xml:space="preserve"> in 1% increments (</w:t>
      </w:r>
      <w:r w:rsidRPr="00B31506">
        <w:rPr>
          <w:rFonts w:cs="Arial"/>
        </w:rPr>
        <w:t>1:1:1 glucose: fructose: maltose</w:t>
      </w:r>
      <w:r>
        <w:rPr>
          <w:rFonts w:cs="Arial"/>
        </w:rPr>
        <w:t xml:space="preserve">); all of which contained </w:t>
      </w:r>
      <w:r w:rsidRPr="00B31506">
        <w:rPr>
          <w:rFonts w:cs="Arial"/>
        </w:rPr>
        <w:t>18mmol/L Na</w:t>
      </w:r>
      <w:r w:rsidRPr="00B31506">
        <w:rPr>
          <w:rFonts w:cs="Arial"/>
          <w:vertAlign w:val="superscript"/>
        </w:rPr>
        <w:t>+</w:t>
      </w:r>
      <w:r w:rsidRPr="00B31506">
        <w:rPr>
          <w:rFonts w:cs="Arial"/>
        </w:rPr>
        <w:t>, 3 mmol/L K</w:t>
      </w:r>
      <w:r w:rsidRPr="00B31506">
        <w:rPr>
          <w:rFonts w:cs="Arial"/>
          <w:vertAlign w:val="superscript"/>
        </w:rPr>
        <w:t>+</w:t>
      </w:r>
      <w:r w:rsidRPr="00B31506">
        <w:rPr>
          <w:rFonts w:cs="Arial"/>
        </w:rPr>
        <w:t xml:space="preserve"> and 11 mmol/L Cl</w:t>
      </w:r>
      <w:r>
        <w:rPr>
          <w:rFonts w:cs="Arial"/>
          <w:vertAlign w:val="superscript"/>
        </w:rPr>
        <w:t>-</w:t>
      </w:r>
      <w:r w:rsidRPr="00B31506">
        <w:rPr>
          <w:rFonts w:cs="Arial"/>
        </w:rPr>
        <w:t xml:space="preserve">. </w:t>
      </w:r>
      <w:r>
        <w:rPr>
          <w:rFonts w:cs="Arial"/>
        </w:rPr>
        <w:t xml:space="preserve">Each group of participants undertook four trial arms in which a placebo and three electrolyte glucose </w:t>
      </w:r>
      <w:r w:rsidR="001F2A04">
        <w:rPr>
          <w:rFonts w:cs="Arial"/>
        </w:rPr>
        <w:t>drink</w:t>
      </w:r>
      <w:r w:rsidR="00080119">
        <w:rPr>
          <w:rFonts w:cs="Arial"/>
        </w:rPr>
        <w:t>s</w:t>
      </w:r>
      <w:r>
        <w:rPr>
          <w:rFonts w:cs="Arial"/>
        </w:rPr>
        <w:t xml:space="preserve"> were consumed on different occasions (Table 1)</w:t>
      </w:r>
      <w:r w:rsidRPr="001873B4">
        <w:rPr>
          <w:rFonts w:cs="Arial"/>
        </w:rPr>
        <w:t>.</w:t>
      </w:r>
      <w:r w:rsidRPr="001873B4">
        <w:t xml:space="preserve"> </w:t>
      </w:r>
      <w:r>
        <w:t xml:space="preserve">Following a 2 hour cycle a TTE trial was undertaken. The authors reported an optimal </w:t>
      </w:r>
      <w:r w:rsidR="000C306C">
        <w:t>carbohydrate</w:t>
      </w:r>
      <w:r>
        <w:t xml:space="preserve"> dose rate of 78 g/hr for performance during the time trial. However the effects of low versus high </w:t>
      </w:r>
      <w:r w:rsidR="000C306C">
        <w:t>carbohydrate</w:t>
      </w:r>
      <w:r>
        <w:t xml:space="preserve"> concentrations was unclear from the statistical analysis undertaken and therefore no conclusion could be drawn from this work. </w:t>
      </w:r>
    </w:p>
    <w:p w14:paraId="03E07360" w14:textId="77777777" w:rsidR="00F66230" w:rsidRDefault="00F66230" w:rsidP="00F66230">
      <w:pPr>
        <w:jc w:val="center"/>
      </w:pPr>
    </w:p>
    <w:p w14:paraId="54B6D914" w14:textId="77777777" w:rsidR="00F66230" w:rsidRPr="009229B4" w:rsidRDefault="00F66230" w:rsidP="00F66230">
      <w:pPr>
        <w:rPr>
          <w:b/>
        </w:rPr>
      </w:pPr>
      <w:r w:rsidRPr="009229B4">
        <w:rPr>
          <w:b/>
        </w:rPr>
        <w:t>Smith et al. (2010)</w:t>
      </w:r>
    </w:p>
    <w:p w14:paraId="05B2BEBE" w14:textId="64AEACE7" w:rsidR="00F66230" w:rsidRDefault="00F66230" w:rsidP="00F66230">
      <w:r>
        <w:t xml:space="preserve">Previously, the same authors compared the effects of either 0%, 1.5%, 3%, or 6% glucose </w:t>
      </w:r>
      <w:r w:rsidR="000C306C">
        <w:t>electrolyte drink</w:t>
      </w:r>
      <w:r>
        <w:t>s on performance in twelve recreationally-trained healthy male cyclists in a similarly designed study</w:t>
      </w:r>
      <w:r w:rsidRPr="00EC19D9">
        <w:t xml:space="preserve"> (Smith et al. 2010). </w:t>
      </w:r>
      <w:r>
        <w:t xml:space="preserve">No significant improvement in power output was observed between the 6% and either the 1.5% (P = 0.299) or 3% </w:t>
      </w:r>
      <w:r w:rsidR="001F2A04">
        <w:t>drink</w:t>
      </w:r>
      <w:r>
        <w:t xml:space="preserve">s (P= 0.413), although improvements were observed in </w:t>
      </w:r>
      <w:r w:rsidR="000C306C">
        <w:t>carbohydrate</w:t>
      </w:r>
      <w:r>
        <w:t xml:space="preserve"> containing drinks compared to placebo (1.5% </w:t>
      </w:r>
      <w:r w:rsidR="000C306C">
        <w:t>electrolyte drink</w:t>
      </w:r>
      <w:r>
        <w:t xml:space="preserve">: 7.4% improvement, P=0.014; 3% </w:t>
      </w:r>
      <w:r w:rsidR="000C306C">
        <w:t>electrolyte drink</w:t>
      </w:r>
      <w:r>
        <w:t xml:space="preserve">: 8.3% improvement, P=0.009; 6% </w:t>
      </w:r>
      <w:r w:rsidR="000C306C">
        <w:t>electrolyte drink</w:t>
      </w:r>
      <w:r>
        <w:t>: 10.7% improvement, P=0.001 ). The study used a crossover design, however it was not stated if treatments were randomised. Attempts to contact the authors for clarification failed. Therefore the results of this study were not used in the body of evidence.</w:t>
      </w:r>
    </w:p>
    <w:p w14:paraId="354C36C5" w14:textId="77777777" w:rsidR="00F66230" w:rsidRDefault="00F66230" w:rsidP="00F66230"/>
    <w:p w14:paraId="47DE02CD" w14:textId="77777777" w:rsidR="00F66230" w:rsidRPr="009229B4" w:rsidRDefault="00F66230" w:rsidP="007508BC">
      <w:pPr>
        <w:keepNext/>
        <w:rPr>
          <w:b/>
        </w:rPr>
      </w:pPr>
      <w:r w:rsidRPr="009229B4">
        <w:rPr>
          <w:b/>
        </w:rPr>
        <w:t>Newall et al. (2014)</w:t>
      </w:r>
    </w:p>
    <w:p w14:paraId="2B1E4725" w14:textId="6AAB31AF" w:rsidR="00F66230" w:rsidRDefault="00F66230" w:rsidP="00F66230">
      <w:r>
        <w:t xml:space="preserve">In a similar study by </w:t>
      </w:r>
      <w:r w:rsidRPr="00EC19D9">
        <w:t>Newall et al</w:t>
      </w:r>
      <w:r>
        <w:t>.</w:t>
      </w:r>
      <w:r w:rsidRPr="00EC19D9">
        <w:t xml:space="preserve"> (2014),</w:t>
      </w:r>
      <w:r w:rsidRPr="00EC1E49">
        <w:rPr>
          <w:b/>
        </w:rPr>
        <w:t xml:space="preserve"> </w:t>
      </w:r>
      <w:r>
        <w:t xml:space="preserve">twenty trained male cyclists (mean age 34 </w:t>
      </w:r>
      <w:r w:rsidRPr="002C6230">
        <w:t>±</w:t>
      </w:r>
      <w:r>
        <w:t xml:space="preserve"> 10.2 yr body mass 74.6 </w:t>
      </w:r>
      <w:r w:rsidRPr="002C6230">
        <w:t>±</w:t>
      </w:r>
      <w:r>
        <w:t xml:space="preserve"> 7.9 kg, VO</w:t>
      </w:r>
      <w:r>
        <w:rPr>
          <w:vertAlign w:val="subscript"/>
        </w:rPr>
        <w:t>2</w:t>
      </w:r>
      <w:r w:rsidRPr="00161BBC">
        <w:rPr>
          <w:vertAlign w:val="subscript"/>
        </w:rPr>
        <w:t>max</w:t>
      </w:r>
      <w:r>
        <w:rPr>
          <w:vertAlign w:val="subscript"/>
        </w:rPr>
        <w:t xml:space="preserve"> </w:t>
      </w:r>
      <w:r w:rsidRPr="00161BBC">
        <w:rPr>
          <w:vertAlign w:val="subscript"/>
        </w:rPr>
        <w:t xml:space="preserve"> </w:t>
      </w:r>
      <w:r>
        <w:t xml:space="preserve">62 </w:t>
      </w:r>
      <w:r w:rsidRPr="002C6230">
        <w:t>±</w:t>
      </w:r>
      <w:r>
        <w:t xml:space="preserve"> 9 </w:t>
      </w:r>
      <w:r w:rsidR="00804836">
        <w:t>mL</w:t>
      </w:r>
      <w:r>
        <w:t>.kg</w:t>
      </w:r>
      <w:r w:rsidRPr="00161BBC">
        <w:rPr>
          <w:vertAlign w:val="superscript"/>
        </w:rPr>
        <w:t>-1</w:t>
      </w:r>
      <w:r>
        <w:t>min</w:t>
      </w:r>
      <w:r w:rsidRPr="00161BBC">
        <w:rPr>
          <w:vertAlign w:val="superscript"/>
        </w:rPr>
        <w:t>-1</w:t>
      </w:r>
      <w:r>
        <w:t xml:space="preserve"> that trained for &gt; 6 hr/wk for &gt; 3 yr) were recruited from regional cycling and triathlon clubs to determine the dose-response relationship between </w:t>
      </w:r>
      <w:r w:rsidR="000C306C">
        <w:t>carbohydrate</w:t>
      </w:r>
      <w:r>
        <w:t xml:space="preserve"> feeding and exercise performance. Participants completed a time trial following a 2-hr cycle in which three different commercially available </w:t>
      </w:r>
      <w:r w:rsidR="001F2A04">
        <w:t>drink</w:t>
      </w:r>
      <w:r>
        <w:t>s and water placebo were consumed: 2%, 3.9% or 6.4% glucose drink with added sodium (2%: 370 mg/L; 3.9% and 6.4%</w:t>
      </w:r>
      <w:r w:rsidR="00CB499A">
        <w:t xml:space="preserve"> glucose</w:t>
      </w:r>
      <w:r>
        <w:t xml:space="preserve">: 500 mg/L), in an investigator-blinded placebo-controlled randomised </w:t>
      </w:r>
      <w:r w:rsidR="000F0427">
        <w:t>crossover</w:t>
      </w:r>
      <w:r>
        <w:t xml:space="preserve"> study. It was noted that the lack of participant-</w:t>
      </w:r>
      <w:r>
        <w:lastRenderedPageBreak/>
        <w:t>blinding was a limitation of the study. Data were analysed using one-way ANOVA with Dunnet’s post hoc comparisons with the control.</w:t>
      </w:r>
    </w:p>
    <w:p w14:paraId="439C13A8" w14:textId="77777777" w:rsidR="00F66230" w:rsidRDefault="00F66230" w:rsidP="00F66230"/>
    <w:p w14:paraId="55AAFD3B" w14:textId="5E71785A" w:rsidR="00F66230" w:rsidRDefault="00F66230" w:rsidP="00F66230">
      <w:r>
        <w:t xml:space="preserve">The 2% glucose trial resulted in a non-significant increase in performance compared to the water control trial (P = 0.13). However, the 2% </w:t>
      </w:r>
      <w:r w:rsidR="001F2A04">
        <w:t>drink</w:t>
      </w:r>
      <w:r>
        <w:t xml:space="preserve"> contained a different sodium concentration to the other </w:t>
      </w:r>
      <w:r w:rsidR="000C306C">
        <w:t>electrolyte drink</w:t>
      </w:r>
      <w:r>
        <w:t xml:space="preserve">s </w:t>
      </w:r>
      <w:r w:rsidRPr="00AE0299">
        <w:t xml:space="preserve">and therefore could not be considered with the other results. </w:t>
      </w:r>
      <w:r>
        <w:t xml:space="preserve">The 3.9% and 6.4% </w:t>
      </w:r>
      <w:r w:rsidR="000C306C">
        <w:t>carbohydrate</w:t>
      </w:r>
      <w:r>
        <w:t xml:space="preserve"> </w:t>
      </w:r>
      <w:r w:rsidR="000C306C">
        <w:t>electrolyte drink</w:t>
      </w:r>
      <w:r>
        <w:t xml:space="preserve"> trials resulted in improved time to completion compared to water placebo (6.1%; P = 0.02 and 7%; P = 0.01 respectively) as well as an increased power output of 8% (P = 0.02) and 9% (P = 0.01) for the 3.6% and 6.4% </w:t>
      </w:r>
      <w:r w:rsidR="001F2A04">
        <w:t>drink</w:t>
      </w:r>
      <w:r>
        <w:t xml:space="preserve">s respectively. </w:t>
      </w:r>
    </w:p>
    <w:p w14:paraId="736FC367" w14:textId="77777777" w:rsidR="00652DB0" w:rsidRPr="00EB22C7" w:rsidRDefault="00652DB0" w:rsidP="00F66230"/>
    <w:p w14:paraId="1BC19B2D" w14:textId="23739EE3" w:rsidR="00F66230" w:rsidRPr="00652DB0" w:rsidRDefault="009830D9" w:rsidP="00BE5889">
      <w:pPr>
        <w:pStyle w:val="Heading1"/>
      </w:pPr>
      <w:bookmarkStart w:id="8" w:name="_Toc101356056"/>
      <w:r>
        <w:t xml:space="preserve">3. </w:t>
      </w:r>
      <w:r w:rsidR="00F66230" w:rsidRPr="00652DB0">
        <w:t>Discussion</w:t>
      </w:r>
      <w:bookmarkEnd w:id="8"/>
    </w:p>
    <w:p w14:paraId="6D6ABF8C" w14:textId="74203682" w:rsidR="00F66230" w:rsidRDefault="00F66230" w:rsidP="00F66230">
      <w:r>
        <w:t xml:space="preserve">The assessment considered data from human studies comparing the effect of consuming </w:t>
      </w:r>
      <w:r w:rsidR="000C306C">
        <w:t>electrolyte drink</w:t>
      </w:r>
      <w:r>
        <w:t xml:space="preserve">s with different </w:t>
      </w:r>
      <w:r w:rsidR="000C306C">
        <w:t>carbohydrate</w:t>
      </w:r>
      <w:r>
        <w:t xml:space="preserve"> concentration during and after exercise in aiding rehydration and enhancing exercise performance. </w:t>
      </w:r>
    </w:p>
    <w:p w14:paraId="33435286" w14:textId="77777777" w:rsidR="00F66230" w:rsidRDefault="00F66230" w:rsidP="00F66230"/>
    <w:p w14:paraId="38C1B17A" w14:textId="0520C445" w:rsidR="00F66230" w:rsidRDefault="007245B1" w:rsidP="00F66230">
      <w:pPr>
        <w:rPr>
          <w:color w:val="FF0000"/>
        </w:rPr>
      </w:pPr>
      <w:r>
        <w:t xml:space="preserve">Seven </w:t>
      </w:r>
      <w:r w:rsidR="00F66230">
        <w:t xml:space="preserve">randomised crossover studies were considered in the body of evidence for the effect of </w:t>
      </w:r>
      <w:r w:rsidR="000C306C">
        <w:t>electrolyte drink</w:t>
      </w:r>
      <w:r w:rsidR="00F66230">
        <w:t xml:space="preserve">s on rehydration following exercise. All of these studies examined the effect of </w:t>
      </w:r>
      <w:r w:rsidR="000C306C">
        <w:t>electrolyte drink</w:t>
      </w:r>
      <w:r w:rsidR="00F66230">
        <w:t xml:space="preserve">s with different </w:t>
      </w:r>
      <w:r w:rsidR="000C306C">
        <w:t>carbohydrate</w:t>
      </w:r>
      <w:r w:rsidR="00F66230">
        <w:t xml:space="preserve"> content on serum</w:t>
      </w:r>
      <w:r>
        <w:t xml:space="preserve"> or plasma</w:t>
      </w:r>
      <w:r w:rsidR="00F66230">
        <w:t xml:space="preserve"> osmolality and </w:t>
      </w:r>
      <w:r>
        <w:t xml:space="preserve">six observed </w:t>
      </w:r>
      <w:r w:rsidR="00F66230">
        <w:t>change</w:t>
      </w:r>
      <w:r>
        <w:t>s</w:t>
      </w:r>
      <w:r w:rsidR="00F66230">
        <w:t xml:space="preserve"> in plasma volume following exercise. In </w:t>
      </w:r>
      <w:r>
        <w:t xml:space="preserve">six </w:t>
      </w:r>
      <w:r w:rsidR="00F66230">
        <w:t xml:space="preserve">studies participants consumed </w:t>
      </w:r>
      <w:r w:rsidR="000C306C">
        <w:t>electrolyte drink</w:t>
      </w:r>
      <w:r w:rsidR="00F66230">
        <w:t xml:space="preserve">s with different </w:t>
      </w:r>
      <w:r w:rsidR="000C306C">
        <w:t>carbohydrate</w:t>
      </w:r>
      <w:r w:rsidR="00F66230">
        <w:t xml:space="preserve"> content following exercise that resulted in dehydration of </w:t>
      </w:r>
      <w:r w:rsidR="00CD47C7">
        <w:t xml:space="preserve">approximately 2 to </w:t>
      </w:r>
      <w:r w:rsidR="00F66230">
        <w:t xml:space="preserve">3% of body weight. In </w:t>
      </w:r>
      <w:r>
        <w:t xml:space="preserve">six </w:t>
      </w:r>
      <w:r w:rsidR="00F66230">
        <w:t xml:space="preserve">studies serum </w:t>
      </w:r>
      <w:r>
        <w:t xml:space="preserve">or plasma </w:t>
      </w:r>
      <w:r w:rsidR="00F66230">
        <w:t>osmolality in the high-</w:t>
      </w:r>
      <w:r w:rsidR="000C306C">
        <w:t>carbohydrate</w:t>
      </w:r>
      <w:r w:rsidR="00F66230">
        <w:t xml:space="preserve"> </w:t>
      </w:r>
      <w:r w:rsidR="000C306C">
        <w:t>electrolyte drink</w:t>
      </w:r>
      <w:r w:rsidR="00F66230">
        <w:t xml:space="preserve"> trial was either greater than or similar to the low</w:t>
      </w:r>
      <w:r w:rsidR="00835318">
        <w:t>er</w:t>
      </w:r>
      <w:r w:rsidR="00F66230">
        <w:t xml:space="preserve"> </w:t>
      </w:r>
      <w:r w:rsidR="000C306C">
        <w:t>carbohydrate</w:t>
      </w:r>
      <w:r w:rsidR="00F66230">
        <w:t xml:space="preserve"> </w:t>
      </w:r>
      <w:r w:rsidR="000C306C">
        <w:t>electrolyte drink</w:t>
      </w:r>
      <w:r w:rsidR="00F66230">
        <w:t xml:space="preserve"> trials (10% vs 2%: Evans et al. 2009a, Evans et al. 2009b, Clayton et al. 2014; 12% vs 6% and 3% Osterberg et al. 2010; </w:t>
      </w:r>
      <w:r>
        <w:t>~</w:t>
      </w:r>
      <w:r w:rsidR="00F66230">
        <w:t xml:space="preserve">6% vs </w:t>
      </w:r>
      <w:r>
        <w:t>~</w:t>
      </w:r>
      <w:r w:rsidR="00F66230">
        <w:t>3% Kamijo et al. 2012</w:t>
      </w:r>
      <w:r>
        <w:t>; Li et al. 2018</w:t>
      </w:r>
      <w:r w:rsidR="00F66230">
        <w:t xml:space="preserve">) at each measured time point following rehydration. A non-statistically significant difference in serum osmolality was observed in the study by Rogers et al. (2005) in which participants consumed test drinks during the exercise protocol. </w:t>
      </w:r>
    </w:p>
    <w:p w14:paraId="79C26424" w14:textId="77777777" w:rsidR="00F66230" w:rsidRDefault="00F66230" w:rsidP="00F66230">
      <w:pPr>
        <w:rPr>
          <w:color w:val="FF0000"/>
        </w:rPr>
      </w:pPr>
    </w:p>
    <w:p w14:paraId="3188BC94" w14:textId="4DA14097" w:rsidR="00F66230" w:rsidRDefault="007245B1" w:rsidP="00F66230">
      <w:r>
        <w:t xml:space="preserve">Six </w:t>
      </w:r>
      <w:r w:rsidR="00F66230">
        <w:t xml:space="preserve">of the studies reviewed in this assessment considered the effect of </w:t>
      </w:r>
      <w:r w:rsidR="000C306C">
        <w:t>electrolyte drink</w:t>
      </w:r>
      <w:r w:rsidR="00F66230">
        <w:t xml:space="preserve">s on changes in plasma volume following exercise. Three of the studies reported a statistically significant percentage increase in plasma volume following rehydration in trials with 2% </w:t>
      </w:r>
      <w:r w:rsidR="000C306C">
        <w:t>carbohydrate</w:t>
      </w:r>
      <w:r w:rsidR="00F66230">
        <w:t xml:space="preserve"> but not with 10% </w:t>
      </w:r>
      <w:r w:rsidR="000C306C">
        <w:t>carbohydrate</w:t>
      </w:r>
      <w:r w:rsidR="00F66230">
        <w:t xml:space="preserve"> trials compared to pre-exercise levels (Evans et al. 2009a; Evans et al. 2009b; Clayton et al. 2014). Three other studies reported either similar or increased plasma volume in low</w:t>
      </w:r>
      <w:r w:rsidR="00835318">
        <w:t>er</w:t>
      </w:r>
      <w:r w:rsidR="00F66230">
        <w:t xml:space="preserve"> </w:t>
      </w:r>
      <w:r w:rsidR="000C306C">
        <w:t>carbohydrate</w:t>
      </w:r>
      <w:r w:rsidR="00F66230">
        <w:t xml:space="preserve"> drinks compared to high </w:t>
      </w:r>
      <w:r w:rsidR="000C306C">
        <w:t>carbohydrate</w:t>
      </w:r>
      <w:r w:rsidR="00F66230">
        <w:t xml:space="preserve"> drinks soon after rehydration. Osterberg et al. (2010) reported that the 3% drink resulted in significantly higher plasma volume compared to either the 0%, 6% or 12% drink trials on completion of the rehydration period. Kamijo et al. (2012) did not observe a significant difference in plasma volume between 3.3% and 6.5% drinks at 15, 45 or 75 min post-rehydration although it was significantly higher in the 6.5% drink at 105 min and 135 min post-rehydration. In Rogers et al. (2005) no significant percentage change in plasma volume was observed between the 3%, 6% or placebo </w:t>
      </w:r>
      <w:r w:rsidR="001F2A04">
        <w:t>drink</w:t>
      </w:r>
      <w:r w:rsidR="00F66230">
        <w:t>s following rehydration</w:t>
      </w:r>
      <w:r w:rsidR="004877C2">
        <w:t xml:space="preserve"> although it was noted that this study was underpowered</w:t>
      </w:r>
      <w:r w:rsidR="00F66230">
        <w:t>. However, compared to pre-exercise levels, a significant difference in plasma volume following dehydration was observed in only one study (Clayton et al. 2014), thereby questioning the validity of change in plasma volume in measuring hydration status when dehydrated by 2-3%.</w:t>
      </w:r>
    </w:p>
    <w:p w14:paraId="65B74B36" w14:textId="77777777" w:rsidR="00F66230" w:rsidRDefault="00F66230" w:rsidP="00F66230"/>
    <w:p w14:paraId="43CD4177" w14:textId="5C113F07" w:rsidR="00F66230" w:rsidRDefault="00F66230" w:rsidP="00F66230">
      <w:r>
        <w:t xml:space="preserve">Three studies assessed the effects of 2% or 10% </w:t>
      </w:r>
      <w:r w:rsidR="000C306C">
        <w:t>electrolyte drink</w:t>
      </w:r>
      <w:r>
        <w:t>s on urine osmolality. Evans et al. (2009a) found that compared to pre-exercise levels, urine osmolality was significantly lower in the 2% drink</w:t>
      </w:r>
      <w:r w:rsidR="003F37CE">
        <w:t xml:space="preserve"> trial</w:t>
      </w:r>
      <w:r>
        <w:t xml:space="preserve"> </w:t>
      </w:r>
      <w:r w:rsidR="003F37CE">
        <w:t xml:space="preserve">at 1 hr post-rehydration compared to pre-exercise levels </w:t>
      </w:r>
      <w:r>
        <w:t>but was not significantly different in the 0% or 10% drink</w:t>
      </w:r>
      <w:r w:rsidR="003F37CE">
        <w:t xml:space="preserve"> trial</w:t>
      </w:r>
      <w:r>
        <w:t xml:space="preserve">s. Clayton et al. (2014) reported that urine osmolality was significantly higher in the 10% drink compared to the 2% </w:t>
      </w:r>
      <w:r>
        <w:lastRenderedPageBreak/>
        <w:t xml:space="preserve">drink immediately following rehydration and Evans et al. (2009b) did not observe a significant difference in urine osmolality between drinks at any time point. </w:t>
      </w:r>
    </w:p>
    <w:p w14:paraId="34554CD2" w14:textId="77777777" w:rsidR="00F66230" w:rsidRDefault="00F66230" w:rsidP="00F66230"/>
    <w:p w14:paraId="4770DEEB" w14:textId="5AD57CE5" w:rsidR="00F66230" w:rsidRDefault="00F66230" w:rsidP="00F66230">
      <w:r w:rsidRPr="00DA75F8">
        <w:t>F</w:t>
      </w:r>
      <w:r>
        <w:t>our</w:t>
      </w:r>
      <w:r w:rsidRPr="00DA75F8">
        <w:t xml:space="preserve"> studies were considered </w:t>
      </w:r>
      <w:r>
        <w:t>in the body of evidence for the effect of low</w:t>
      </w:r>
      <w:r w:rsidR="00835318">
        <w:t>er</w:t>
      </w:r>
      <w:r>
        <w:t xml:space="preserve"> </w:t>
      </w:r>
      <w:r w:rsidR="000C306C">
        <w:t>carbohydrate</w:t>
      </w:r>
      <w:r>
        <w:t xml:space="preserve"> </w:t>
      </w:r>
      <w:r w:rsidR="000C306C">
        <w:t>electrolyte drink</w:t>
      </w:r>
      <w:r w:rsidR="00CD47C7">
        <w:t xml:space="preserve">s (less than </w:t>
      </w:r>
      <w:r>
        <w:t xml:space="preserve">5%) on exercise performance compared to drinks with higher </w:t>
      </w:r>
      <w:r w:rsidR="000C306C">
        <w:t>carbohydrate</w:t>
      </w:r>
      <w:r w:rsidR="00CD47C7">
        <w:t xml:space="preserve"> concentrations (greater than </w:t>
      </w:r>
      <w:r>
        <w:t>5%)</w:t>
      </w:r>
      <w:r w:rsidRPr="00DA75F8">
        <w:t>. All studies were randomised crossover design wi</w:t>
      </w:r>
      <w:r w:rsidR="003F37CE">
        <w:t>th participants exercising for 7</w:t>
      </w:r>
      <w:r w:rsidRPr="00DA75F8">
        <w:t>0 min (Phillips et al. 2012), 85 min (Rogers et al. 2005) to approximately 120 min (Watson et al. 2012; Newall et al. 2014) in each experimental arm. All studies were undertaken in a clima</w:t>
      </w:r>
      <w:r w:rsidR="00CD47C7">
        <w:t xml:space="preserve">te-controlled environment of 18 to </w:t>
      </w:r>
      <w:r w:rsidRPr="00DA75F8">
        <w:t>23</w:t>
      </w:r>
      <w:r w:rsidRPr="00DA75F8">
        <w:rPr>
          <w:vertAlign w:val="superscript"/>
        </w:rPr>
        <w:t xml:space="preserve">o </w:t>
      </w:r>
      <w:r w:rsidRPr="00DA75F8">
        <w:t>C except for the two studies by Watson et al</w:t>
      </w:r>
      <w:r>
        <w:t>.</w:t>
      </w:r>
      <w:r w:rsidRPr="00DA75F8">
        <w:t xml:space="preserve"> (10</w:t>
      </w:r>
      <w:r w:rsidRPr="00DA75F8">
        <w:rPr>
          <w:vertAlign w:val="superscript"/>
        </w:rPr>
        <w:t xml:space="preserve">o </w:t>
      </w:r>
      <w:r w:rsidRPr="00DA75F8">
        <w:t>C and 30</w:t>
      </w:r>
      <w:r w:rsidRPr="00DA75F8">
        <w:rPr>
          <w:vertAlign w:val="superscript"/>
        </w:rPr>
        <w:t xml:space="preserve">o </w:t>
      </w:r>
      <w:r w:rsidRPr="00DA75F8">
        <w:t xml:space="preserve">C), as previously described. One study involved intermittent exercise (Phillips et al. 2012), with the remaining studies involving constant exercise. </w:t>
      </w:r>
    </w:p>
    <w:p w14:paraId="5024B3EA" w14:textId="77777777" w:rsidR="00F66230" w:rsidRDefault="00F66230" w:rsidP="00F66230"/>
    <w:p w14:paraId="2B16E9FB" w14:textId="57FD9DE4" w:rsidR="00F66230" w:rsidRDefault="00F66230" w:rsidP="00F66230">
      <w:r>
        <w:t xml:space="preserve">In a randomised, investigator-blinded study of 20 trained cyclists Newell et al. (2014) found that the 3.9% or 6.4% </w:t>
      </w:r>
      <w:r w:rsidR="000C306C">
        <w:t>carbohydrate</w:t>
      </w:r>
      <w:r>
        <w:t xml:space="preserve"> trials had a similar effect on performance in a time trial following a 2hr ride. Two similarly designed studies by Watson et al. (2012) that measured the effect of four drinks (0%, 2%, 4% and 6% </w:t>
      </w:r>
      <w:r w:rsidR="000C306C">
        <w:t>carbohydrate</w:t>
      </w:r>
      <w:r>
        <w:t xml:space="preserve"> </w:t>
      </w:r>
      <w:r w:rsidR="000C306C">
        <w:t>electrolyte drink</w:t>
      </w:r>
      <w:r>
        <w:t>s) found that in cool conditions (10</w:t>
      </w:r>
      <w:r w:rsidR="00C53C90">
        <w:rPr>
          <w:vertAlign w:val="superscript"/>
        </w:rPr>
        <w:t>o</w:t>
      </w:r>
      <w:r>
        <w:t xml:space="preserve">C) the 4% and 6% trial, but not the 2% trial had significantly longer TTE than control. Of the </w:t>
      </w:r>
      <w:r w:rsidR="000C306C">
        <w:t>carbohydrate</w:t>
      </w:r>
      <w:r>
        <w:t xml:space="preserve"> trials only the 2% and 6% </w:t>
      </w:r>
      <w:r w:rsidR="000C306C">
        <w:t>electrolyte drink</w:t>
      </w:r>
      <w:r>
        <w:t>s had a significantly different TTE to each other. In warm conditions (30</w:t>
      </w:r>
      <w:r w:rsidRPr="002C46CC">
        <w:rPr>
          <w:vertAlign w:val="superscript"/>
        </w:rPr>
        <w:t>o</w:t>
      </w:r>
      <w:r>
        <w:t xml:space="preserve">C) the 6% trial had significantly greater TTE than control although no significant difference in TTE between </w:t>
      </w:r>
      <w:r w:rsidR="000C306C">
        <w:t>carbohydrate</w:t>
      </w:r>
      <w:r>
        <w:t>- containing drinks was observed. Phillips et al. (2012) did not find a significant difference in time trial performanc</w:t>
      </w:r>
      <w:r w:rsidR="00C53C90">
        <w:t>e when participants consumed a 2</w:t>
      </w:r>
      <w:r>
        <w:t xml:space="preserve">% or 6% </w:t>
      </w:r>
      <w:r w:rsidR="000C306C">
        <w:t>carbohydrate</w:t>
      </w:r>
      <w:r>
        <w:t xml:space="preserve"> </w:t>
      </w:r>
      <w:r w:rsidR="001F2A04">
        <w:t>drink</w:t>
      </w:r>
      <w:r>
        <w:t xml:space="preserve"> however the 6% drink trial had improved performance compared to the 10% trial (Phillips et al. 2012). Similarly, Rogers et al. (2005) did not observe a significant difference in exercise performance when participants consumed either the 3% or 6% </w:t>
      </w:r>
      <w:r w:rsidR="000C306C">
        <w:t>carbohydrate</w:t>
      </w:r>
      <w:r>
        <w:t xml:space="preserve"> </w:t>
      </w:r>
      <w:r w:rsidR="000C306C">
        <w:t>electrolyte drink</w:t>
      </w:r>
      <w:r>
        <w:t xml:space="preserve">s or water placebo. However the lack of statistical significance in this study may be a consequence of the small study size (5 individuals). </w:t>
      </w:r>
    </w:p>
    <w:p w14:paraId="291B1116" w14:textId="77777777" w:rsidR="00F66230" w:rsidRDefault="00F66230" w:rsidP="00F66230"/>
    <w:p w14:paraId="0E6B36BD" w14:textId="5FEAE94C" w:rsidR="00F66230" w:rsidRDefault="00F66230" w:rsidP="00F66230">
      <w:r>
        <w:t xml:space="preserve">A number of limitations in study design were identified in the body of evidence. Blinding of both participants and investigator is important in order to minimise performance bias, particularly in studies in which exercise performance is measured. Blinding was not discussed in one performance study (Watson et al. 2012) and participants were not blinded in a study by Newell et al. (2014). Rogers et al. (2005) suggested that small sample size (n=5) may have resulted in insufficient study power. Small samples sizes were noted in other studies that did not discuss study power (Evans et al. (2009b): n=6; Kamijo et al. (2012): </w:t>
      </w:r>
      <w:r w:rsidRPr="00E326E4">
        <w:t>n=7</w:t>
      </w:r>
      <w:r>
        <w:t>; Phillips et al. (2012): n=7). Furthermore, some subjects were tested after overnight fasting in order to standardise metabolic status of participants during each trial arm (Rogers et al. 2005; Newell et al. 2014</w:t>
      </w:r>
      <w:r w:rsidR="00641175">
        <w:t>; Li et al. 2018</w:t>
      </w:r>
      <w:r>
        <w:t xml:space="preserve">) which results in depleted glycogen storage that is used to maintain overnight blood glucose levels, potentially inflating the positive effects on performance. </w:t>
      </w:r>
    </w:p>
    <w:p w14:paraId="421F978C" w14:textId="77777777" w:rsidR="00F66230" w:rsidRDefault="00F66230" w:rsidP="00F66230"/>
    <w:p w14:paraId="63C1C5B9" w14:textId="48AD0C68" w:rsidR="00F66230" w:rsidRDefault="00F66230" w:rsidP="00652DB0">
      <w:r>
        <w:t xml:space="preserve">Variations in study designs were also noted including measurement of differences in performance that included </w:t>
      </w:r>
      <w:r w:rsidR="00AD236A">
        <w:t>time to exhaustion</w:t>
      </w:r>
      <w:r>
        <w:t xml:space="preserve"> and time trials as well as differences in exercise intensity and duration, and laboratory temperature. Furthermore, a lack of consensus exists regarding the optimal measurement of changes in hydration status. Serum osmolality is generally considered a suitable marker for hydration status in short-term laboratory controlled studies. It was noted that serum</w:t>
      </w:r>
      <w:r w:rsidR="00641175">
        <w:t>/plasma</w:t>
      </w:r>
      <w:r w:rsidR="00041B80">
        <w:t xml:space="preserve"> </w:t>
      </w:r>
      <w:r>
        <w:t>osmolality did not significantly increase from baseline levels immediately following exercise in some trial arms (Evans et al 2009a; Osterberg et al. 2012; Clayton et al. 2014</w:t>
      </w:r>
      <w:r w:rsidR="00641175">
        <w:t>; Li et al. 2018</w:t>
      </w:r>
      <w:r>
        <w:t xml:space="preserve">) despite the loss of body weight indicating loss of body fluid. Similarly, of the studies that assessed plasma volume only one study observed a significant decrease in plasma volume following exercise-induced dehydration compared to pre-exercise levels (Clayton et al. 2014) which are presumably due to other compensatory metabolic changes. Therefore, the reliability of serum osmolality and </w:t>
      </w:r>
      <w:r>
        <w:lastRenderedPageBreak/>
        <w:t xml:space="preserve">change in plasma volume as </w:t>
      </w:r>
      <w:r w:rsidR="0022490F">
        <w:t xml:space="preserve">measures </w:t>
      </w:r>
      <w:r>
        <w:t>of dehydration and rehydration</w:t>
      </w:r>
      <w:r w:rsidR="00023058">
        <w:t xml:space="preserve"> in these studies</w:t>
      </w:r>
      <w:r>
        <w:t xml:space="preserve"> </w:t>
      </w:r>
      <w:r w:rsidR="00023058">
        <w:t>is uncertain.</w:t>
      </w:r>
    </w:p>
    <w:p w14:paraId="431044DA" w14:textId="77777777" w:rsidR="00A32806" w:rsidRDefault="00A32806" w:rsidP="00652DB0"/>
    <w:p w14:paraId="6BC5677D" w14:textId="3F04F858" w:rsidR="00652DB0" w:rsidRPr="00652DB0" w:rsidRDefault="009830D9" w:rsidP="00BE5889">
      <w:pPr>
        <w:pStyle w:val="Heading1"/>
      </w:pPr>
      <w:bookmarkStart w:id="9" w:name="_Toc101356057"/>
      <w:r>
        <w:t xml:space="preserve">4. </w:t>
      </w:r>
      <w:r w:rsidR="00652DB0">
        <w:t>Conclusion</w:t>
      </w:r>
      <w:bookmarkEnd w:id="9"/>
    </w:p>
    <w:p w14:paraId="67EEB4C1" w14:textId="22A08915" w:rsidR="00D61EBD" w:rsidRDefault="00F66230" w:rsidP="00F66230">
      <w:r>
        <w:t xml:space="preserve">The assessment considered data from human studies that compared the effect of consuming </w:t>
      </w:r>
      <w:r w:rsidR="000C306C">
        <w:t>electrolyte drink</w:t>
      </w:r>
      <w:r>
        <w:t xml:space="preserve">s with different </w:t>
      </w:r>
      <w:r w:rsidR="000C306C">
        <w:t>carbohydrate</w:t>
      </w:r>
      <w:r>
        <w:t xml:space="preserve"> content during and after exercise on rehydration and performance. All reviewed studies found that serum osmolality in low</w:t>
      </w:r>
      <w:r w:rsidR="00835318">
        <w:t>er</w:t>
      </w:r>
      <w:r>
        <w:t xml:space="preserve"> </w:t>
      </w:r>
      <w:r w:rsidR="000C306C">
        <w:t>carbohydrate</w:t>
      </w:r>
      <w:r>
        <w:t xml:space="preserve"> </w:t>
      </w:r>
      <w:r w:rsidR="000C306C">
        <w:t>electrolyte drink</w:t>
      </w:r>
      <w:r>
        <w:t xml:space="preserve"> trials was lower than or similar to levels found </w:t>
      </w:r>
      <w:r w:rsidR="00D61EBD">
        <w:t xml:space="preserve">in </w:t>
      </w:r>
      <w:r>
        <w:t xml:space="preserve">high </w:t>
      </w:r>
      <w:r w:rsidR="000C306C">
        <w:t>carbohydrate</w:t>
      </w:r>
      <w:r>
        <w:t xml:space="preserve"> </w:t>
      </w:r>
      <w:r w:rsidR="000C306C">
        <w:t>electrolyte drink</w:t>
      </w:r>
      <w:r>
        <w:t xml:space="preserve"> trials when consumed either during or after exercise. In general, plasma volume in </w:t>
      </w:r>
      <w:r w:rsidRPr="00933017">
        <w:t>low</w:t>
      </w:r>
      <w:r w:rsidR="00835318">
        <w:t>er</w:t>
      </w:r>
      <w:r w:rsidRPr="00933017">
        <w:t xml:space="preserve"> </w:t>
      </w:r>
      <w:r w:rsidR="000C306C">
        <w:t>carbohydrate</w:t>
      </w:r>
      <w:r w:rsidRPr="00933017">
        <w:t xml:space="preserve"> </w:t>
      </w:r>
      <w:r w:rsidR="000C306C">
        <w:t>electrolyte drink</w:t>
      </w:r>
      <w:r w:rsidRPr="00933017">
        <w:t xml:space="preserve">s </w:t>
      </w:r>
      <w:r>
        <w:t xml:space="preserve">was greater than or similar to levels found after  consuming high </w:t>
      </w:r>
      <w:r w:rsidR="000C306C">
        <w:t>carbohydrate</w:t>
      </w:r>
      <w:r>
        <w:t xml:space="preserve"> </w:t>
      </w:r>
      <w:r w:rsidR="000C306C">
        <w:t>electrolyte drink</w:t>
      </w:r>
      <w:r>
        <w:t>s</w:t>
      </w:r>
      <w:r w:rsidR="00B661D8">
        <w:t>.</w:t>
      </w:r>
    </w:p>
    <w:p w14:paraId="2EFF0138" w14:textId="77777777" w:rsidR="00D61EBD" w:rsidRDefault="00D61EBD" w:rsidP="00F66230"/>
    <w:p w14:paraId="1BCB2639" w14:textId="2BFEAE8F" w:rsidR="00F66230" w:rsidRDefault="00F66230" w:rsidP="00F66230">
      <w:r>
        <w:t>In terms of exercise performance</w:t>
      </w:r>
      <w:r w:rsidR="00534AA4">
        <w:t>,</w:t>
      </w:r>
      <w:r>
        <w:t xml:space="preserve"> four studies did not find a significant difference in performance between the low</w:t>
      </w:r>
      <w:r w:rsidR="00835318">
        <w:t>er</w:t>
      </w:r>
      <w:r>
        <w:t xml:space="preserve"> or high </w:t>
      </w:r>
      <w:r w:rsidR="000C306C">
        <w:t>carbohydrate</w:t>
      </w:r>
      <w:r>
        <w:t xml:space="preserve"> drink trials. One study found no difference between the 4% and 6% </w:t>
      </w:r>
      <w:r w:rsidR="000C306C">
        <w:t>carbohydrate</w:t>
      </w:r>
      <w:r>
        <w:t xml:space="preserve"> trial at 10</w:t>
      </w:r>
      <w:r w:rsidR="00C53C90">
        <w:rPr>
          <w:vertAlign w:val="superscript"/>
        </w:rPr>
        <w:t>o</w:t>
      </w:r>
      <w:r>
        <w:t xml:space="preserve">C </w:t>
      </w:r>
      <w:r w:rsidR="00534AA4">
        <w:t xml:space="preserve">but that </w:t>
      </w:r>
      <w:r>
        <w:t>performance improved in the 6% trial compared to the 2% trial at 10</w:t>
      </w:r>
      <w:r w:rsidRPr="00933017">
        <w:rPr>
          <w:vertAlign w:val="superscript"/>
        </w:rPr>
        <w:t>o</w:t>
      </w:r>
      <w:r>
        <w:t>C. However, when the same study was undertaken at 30</w:t>
      </w:r>
      <w:r w:rsidRPr="00933017">
        <w:rPr>
          <w:vertAlign w:val="superscript"/>
        </w:rPr>
        <w:t>o</w:t>
      </w:r>
      <w:r>
        <w:t xml:space="preserve">C a significant difference in performance was not observed between </w:t>
      </w:r>
      <w:r w:rsidR="000C306C">
        <w:t>carbohydrate</w:t>
      </w:r>
      <w:r>
        <w:t xml:space="preserve"> trials. </w:t>
      </w:r>
    </w:p>
    <w:p w14:paraId="5B860E48" w14:textId="77777777" w:rsidR="00F66230" w:rsidRDefault="00F66230" w:rsidP="00F66230"/>
    <w:p w14:paraId="5947339D" w14:textId="3E39B872" w:rsidR="00FF5247" w:rsidRPr="00BE5889" w:rsidRDefault="00F66230" w:rsidP="00F66230">
      <w:r>
        <w:t>The available evidence indicated no clear difference between low</w:t>
      </w:r>
      <w:r w:rsidR="00DD518A">
        <w:t>er</w:t>
      </w:r>
      <w:r>
        <w:t xml:space="preserve"> and high </w:t>
      </w:r>
      <w:r w:rsidR="000C306C">
        <w:t>carbohydrate</w:t>
      </w:r>
      <w:r>
        <w:t xml:space="preserve"> </w:t>
      </w:r>
      <w:r w:rsidR="000C306C">
        <w:t>electrolyte drink</w:t>
      </w:r>
      <w:r>
        <w:t xml:space="preserve">s with regard to hydration parameters and exercise performance. However several limitations in studies were noted including blinding of participants and investigators, sample size, </w:t>
      </w:r>
      <w:r w:rsidR="009D3041">
        <w:t xml:space="preserve">differences in volume of test </w:t>
      </w:r>
      <w:r w:rsidR="001F2A04">
        <w:t>drink</w:t>
      </w:r>
      <w:r w:rsidR="009D3041">
        <w:t xml:space="preserve">s consumed </w:t>
      </w:r>
      <w:r w:rsidR="00D61EBD">
        <w:t xml:space="preserve">and </w:t>
      </w:r>
      <w:r>
        <w:t>reliability of hydration markers that would tend to make any differences difficult to detect.  Other variations in study procedures includ</w:t>
      </w:r>
      <w:r w:rsidR="00D61EBD">
        <w:t>ing</w:t>
      </w:r>
      <w:r>
        <w:t xml:space="preserve"> type and intensity of exercise, temperature and</w:t>
      </w:r>
      <w:r w:rsidR="00D61EBD">
        <w:t xml:space="preserve"> the</w:t>
      </w:r>
      <w:r>
        <w:t xml:space="preserve"> outcomes measured decreased the comparability of studies and therefore further research is required in this area. Based on these considerations it was concluded that </w:t>
      </w:r>
      <w:r w:rsidR="000C306C">
        <w:t>electrolyte drink</w:t>
      </w:r>
      <w:r>
        <w:t xml:space="preserve">s containing 2 </w:t>
      </w:r>
      <w:r w:rsidR="00641175">
        <w:t xml:space="preserve">to </w:t>
      </w:r>
      <w:r>
        <w:t xml:space="preserve">4% </w:t>
      </w:r>
      <w:r w:rsidR="000C306C">
        <w:t>carbohydrate</w:t>
      </w:r>
      <w:r>
        <w:t xml:space="preserve"> have a similar effect on </w:t>
      </w:r>
      <w:r w:rsidRPr="005B541B">
        <w:t xml:space="preserve">rehydration or </w:t>
      </w:r>
      <w:r>
        <w:t>enhancing</w:t>
      </w:r>
      <w:r w:rsidRPr="005B541B">
        <w:t xml:space="preserve"> performance </w:t>
      </w:r>
      <w:r>
        <w:t>when consumed during or on completion of sustained exercise (</w:t>
      </w:r>
      <w:r w:rsidR="00AD236A">
        <w:t>at least</w:t>
      </w:r>
      <w:r>
        <w:t xml:space="preserve"> 60 min or 2% body weight loss) </w:t>
      </w:r>
      <w:r w:rsidR="00D61EBD">
        <w:t>t</w:t>
      </w:r>
      <w:r w:rsidR="00E73C19">
        <w:t>o</w:t>
      </w:r>
      <w:r w:rsidR="00D61EBD" w:rsidRPr="005B541B">
        <w:t xml:space="preserve"> </w:t>
      </w:r>
      <w:r w:rsidR="000C306C">
        <w:t>electrolyte drink</w:t>
      </w:r>
      <w:r>
        <w:t>s containing</w:t>
      </w:r>
      <w:r w:rsidRPr="005B541B">
        <w:t xml:space="preserve"> 5</w:t>
      </w:r>
      <w:r w:rsidR="00C53C90">
        <w:t xml:space="preserve"> </w:t>
      </w:r>
      <w:r w:rsidR="00641175">
        <w:t xml:space="preserve">to </w:t>
      </w:r>
      <w:r w:rsidRPr="005B541B">
        <w:t xml:space="preserve">10% </w:t>
      </w:r>
      <w:r w:rsidR="000C306C">
        <w:t>carbohydrate</w:t>
      </w:r>
      <w:r>
        <w:t xml:space="preserve">. </w:t>
      </w:r>
    </w:p>
    <w:p w14:paraId="44834D08" w14:textId="77777777" w:rsidR="00F66230" w:rsidRDefault="00F66230" w:rsidP="00F66230">
      <w:pPr>
        <w:rPr>
          <w:b/>
        </w:rPr>
      </w:pPr>
    </w:p>
    <w:p w14:paraId="74DF8317" w14:textId="799399A9" w:rsidR="00F66230" w:rsidRDefault="009830D9" w:rsidP="00BE5889">
      <w:pPr>
        <w:pStyle w:val="Heading1"/>
        <w:rPr>
          <w:rFonts w:eastAsia="Times New Roman"/>
        </w:rPr>
      </w:pPr>
      <w:bookmarkStart w:id="10" w:name="_Toc101356058"/>
      <w:r>
        <w:rPr>
          <w:rFonts w:eastAsia="Times New Roman"/>
        </w:rPr>
        <w:t xml:space="preserve">5. </w:t>
      </w:r>
      <w:r w:rsidR="00F66230">
        <w:rPr>
          <w:rFonts w:eastAsia="Times New Roman"/>
        </w:rPr>
        <w:t>References</w:t>
      </w:r>
      <w:bookmarkEnd w:id="10"/>
    </w:p>
    <w:p w14:paraId="609D24BB" w14:textId="77777777" w:rsidR="00C53C9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Armstrong LE, Soto JA, Hacker FT, Casa DJ, Kavouras SA, Maresh CM</w:t>
      </w:r>
      <w:r w:rsidR="00C53C90">
        <w:rPr>
          <w:rFonts w:ascii="Arial" w:eastAsia="Times New Roman" w:hAnsi="Arial" w:cs="Arial"/>
          <w:sz w:val="22"/>
          <w:szCs w:val="22"/>
        </w:rPr>
        <w:t xml:space="preserve"> (1998) Urinary</w:t>
      </w:r>
    </w:p>
    <w:p w14:paraId="0A0A33FC" w14:textId="77777777" w:rsidR="00C53C90" w:rsidRDefault="00C53C90" w:rsidP="00C53C90">
      <w:pPr>
        <w:pStyle w:val="CitaviBibliography"/>
        <w:rPr>
          <w:rFonts w:ascii="Arial" w:eastAsia="Times New Roman" w:hAnsi="Arial" w:cs="Arial"/>
          <w:sz w:val="22"/>
          <w:szCs w:val="22"/>
        </w:rPr>
      </w:pPr>
      <w:r w:rsidRPr="00DC1B35">
        <w:rPr>
          <w:rFonts w:ascii="Arial" w:eastAsia="Times New Roman" w:hAnsi="Arial" w:cs="Arial"/>
          <w:sz w:val="22"/>
          <w:szCs w:val="22"/>
        </w:rPr>
        <w:t>I</w:t>
      </w:r>
      <w:r w:rsidR="00F66230" w:rsidRPr="00DC1B35">
        <w:rPr>
          <w:rFonts w:ascii="Arial" w:eastAsia="Times New Roman" w:hAnsi="Arial" w:cs="Arial"/>
          <w:sz w:val="22"/>
          <w:szCs w:val="22"/>
        </w:rPr>
        <w:t>ndices</w:t>
      </w:r>
      <w:r>
        <w:rPr>
          <w:rFonts w:ascii="Arial" w:eastAsia="Times New Roman" w:hAnsi="Arial" w:cs="Arial"/>
          <w:sz w:val="22"/>
          <w:szCs w:val="22"/>
        </w:rPr>
        <w:t xml:space="preserve"> </w:t>
      </w:r>
      <w:r w:rsidR="00F66230" w:rsidRPr="00DC1B35">
        <w:rPr>
          <w:rFonts w:ascii="Arial" w:eastAsia="Times New Roman" w:hAnsi="Arial" w:cs="Arial"/>
          <w:sz w:val="22"/>
          <w:szCs w:val="22"/>
        </w:rPr>
        <w:t>during dehydration, exercise, and rehydration. International journal of sport nutrition</w:t>
      </w:r>
    </w:p>
    <w:p w14:paraId="63BB5606" w14:textId="55F763E7" w:rsidR="00F66230" w:rsidRPr="00DC1B35" w:rsidRDefault="00C53C90" w:rsidP="00C53C90">
      <w:pPr>
        <w:pStyle w:val="CitaviBibliography"/>
        <w:rPr>
          <w:rFonts w:ascii="Arial" w:eastAsia="Times New Roman" w:hAnsi="Arial" w:cs="Arial"/>
          <w:sz w:val="22"/>
          <w:szCs w:val="22"/>
        </w:rPr>
      </w:pPr>
      <w:r>
        <w:rPr>
          <w:rFonts w:ascii="Arial" w:eastAsia="Times New Roman" w:hAnsi="Arial" w:cs="Arial"/>
          <w:sz w:val="22"/>
          <w:szCs w:val="22"/>
        </w:rPr>
        <w:t>8(4):345–55</w:t>
      </w:r>
    </w:p>
    <w:p w14:paraId="24E013AD" w14:textId="77777777" w:rsidR="00F66230" w:rsidRPr="00DC1B35" w:rsidRDefault="00F66230" w:rsidP="00F66230">
      <w:pPr>
        <w:pStyle w:val="CitaviBibliography"/>
        <w:rPr>
          <w:rFonts w:ascii="Arial" w:eastAsia="Times New Roman" w:hAnsi="Arial" w:cs="Arial"/>
          <w:sz w:val="22"/>
          <w:szCs w:val="22"/>
        </w:rPr>
      </w:pPr>
    </w:p>
    <w:p w14:paraId="435F921D" w14:textId="53E9656E" w:rsidR="00F66230" w:rsidRPr="00DC1B35" w:rsidRDefault="00C53C90"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Armstrong LE (2007)</w:t>
      </w:r>
      <w:r w:rsidR="00F66230" w:rsidRPr="00DC1B35">
        <w:rPr>
          <w:rFonts w:ascii="Arial" w:eastAsia="Times New Roman" w:hAnsi="Arial" w:cs="Arial"/>
          <w:sz w:val="22"/>
          <w:szCs w:val="22"/>
        </w:rPr>
        <w:t xml:space="preserve"> Assessing hydration status: The elusive gold standard. Journal of the Amer</w:t>
      </w:r>
      <w:r>
        <w:rPr>
          <w:rFonts w:ascii="Arial" w:eastAsia="Times New Roman" w:hAnsi="Arial" w:cs="Arial"/>
          <w:sz w:val="22"/>
          <w:szCs w:val="22"/>
        </w:rPr>
        <w:t>ican College of Nutrition 26(5 Suppl):575S-584S</w:t>
      </w:r>
    </w:p>
    <w:p w14:paraId="44753A34" w14:textId="77777777" w:rsidR="00F66230" w:rsidRPr="00DC1B35" w:rsidRDefault="00F66230" w:rsidP="00F66230">
      <w:pPr>
        <w:pStyle w:val="CitaviBibliography"/>
        <w:rPr>
          <w:rFonts w:ascii="Arial" w:eastAsia="Times New Roman" w:hAnsi="Arial" w:cs="Arial"/>
          <w:sz w:val="22"/>
          <w:szCs w:val="22"/>
        </w:rPr>
      </w:pPr>
    </w:p>
    <w:p w14:paraId="6046A44C" w14:textId="5E1B0F0F"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Casa DJ, Clarkson PM, Roberts WO</w:t>
      </w:r>
      <w:r w:rsidR="001B4511">
        <w:rPr>
          <w:rFonts w:ascii="Arial" w:eastAsia="Times New Roman" w:hAnsi="Arial" w:cs="Arial"/>
          <w:sz w:val="22"/>
          <w:szCs w:val="22"/>
        </w:rPr>
        <w:t xml:space="preserve"> (2005)</w:t>
      </w:r>
      <w:r w:rsidRPr="00DC1B35">
        <w:rPr>
          <w:rFonts w:ascii="Arial" w:eastAsia="Times New Roman" w:hAnsi="Arial" w:cs="Arial"/>
          <w:sz w:val="22"/>
          <w:szCs w:val="22"/>
        </w:rPr>
        <w:t xml:space="preserve"> American College of Sports Medicine roundtable on hydration and physical activity: consensus statements. Current sports me</w:t>
      </w:r>
      <w:r w:rsidR="001B4511">
        <w:rPr>
          <w:rFonts w:ascii="Arial" w:eastAsia="Times New Roman" w:hAnsi="Arial" w:cs="Arial"/>
          <w:sz w:val="22"/>
          <w:szCs w:val="22"/>
        </w:rPr>
        <w:t>dicine reports 4(3):115–27</w:t>
      </w:r>
    </w:p>
    <w:p w14:paraId="1119D56C" w14:textId="77777777" w:rsidR="00F66230" w:rsidRPr="00DC1B35" w:rsidRDefault="00F66230" w:rsidP="00F66230">
      <w:pPr>
        <w:pStyle w:val="CitaviBibliography"/>
        <w:ind w:left="0" w:firstLine="0"/>
        <w:rPr>
          <w:rFonts w:ascii="Arial" w:eastAsia="Times New Roman" w:hAnsi="Arial" w:cs="Arial"/>
          <w:sz w:val="22"/>
          <w:szCs w:val="22"/>
        </w:rPr>
      </w:pPr>
    </w:p>
    <w:p w14:paraId="0DD82B70"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Casey A, Mann R, Banister K, Fox J, Morris PG, Macdonald IA, Greenhaff PL</w:t>
      </w:r>
      <w:r w:rsidR="001B4511">
        <w:rPr>
          <w:rFonts w:ascii="Arial" w:eastAsia="Times New Roman" w:hAnsi="Arial" w:cs="Arial"/>
          <w:sz w:val="22"/>
          <w:szCs w:val="22"/>
        </w:rPr>
        <w:t xml:space="preserve"> (2000)</w:t>
      </w:r>
      <w:r w:rsidRPr="00DC1B35">
        <w:rPr>
          <w:rFonts w:ascii="Arial" w:eastAsia="Times New Roman" w:hAnsi="Arial" w:cs="Arial"/>
          <w:sz w:val="22"/>
          <w:szCs w:val="22"/>
        </w:rPr>
        <w:t xml:space="preserve"> Effect</w:t>
      </w:r>
    </w:p>
    <w:p w14:paraId="2B1CD360" w14:textId="0D8F10ED" w:rsidR="00F66230" w:rsidRPr="00DC1B35"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carbohydrate ingestion on glycogen resynthesis in human liver and skeletal muscle,</w:t>
      </w:r>
    </w:p>
    <w:p w14:paraId="0BE5C599" w14:textId="2682F24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measured by (13)C MRS. American journal of physiology</w:t>
      </w:r>
      <w:r w:rsidR="001B4511">
        <w:rPr>
          <w:rFonts w:ascii="Arial" w:eastAsia="Times New Roman" w:hAnsi="Arial" w:cs="Arial"/>
          <w:sz w:val="22"/>
          <w:szCs w:val="22"/>
        </w:rPr>
        <w:t>, e</w:t>
      </w:r>
      <w:r w:rsidRPr="00DC1B35">
        <w:rPr>
          <w:rFonts w:ascii="Arial" w:eastAsia="Times New Roman" w:hAnsi="Arial" w:cs="Arial"/>
          <w:sz w:val="22"/>
          <w:szCs w:val="22"/>
        </w:rPr>
        <w:t xml:space="preserve">ndocrinology and metabolism </w:t>
      </w:r>
    </w:p>
    <w:p w14:paraId="08DA2925" w14:textId="7760D37D"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278(1):E65-75, doi</w:t>
      </w:r>
      <w:r w:rsidR="001B4511">
        <w:rPr>
          <w:rFonts w:ascii="Arial" w:eastAsia="Times New Roman" w:hAnsi="Arial" w:cs="Arial"/>
          <w:sz w:val="22"/>
          <w:szCs w:val="22"/>
        </w:rPr>
        <w:t>:10.1152/ajpendo.2000.278.1.E65</w:t>
      </w:r>
    </w:p>
    <w:p w14:paraId="34692A83" w14:textId="77777777" w:rsidR="00F66230" w:rsidRPr="00DC1B35" w:rsidRDefault="00F66230" w:rsidP="00F66230">
      <w:pPr>
        <w:pStyle w:val="CitaviBibliography"/>
        <w:rPr>
          <w:rFonts w:ascii="Arial" w:eastAsia="Times New Roman" w:hAnsi="Arial" w:cs="Arial"/>
          <w:sz w:val="22"/>
          <w:szCs w:val="22"/>
        </w:rPr>
      </w:pPr>
    </w:p>
    <w:p w14:paraId="4190B4AA" w14:textId="01049FE2"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Cheuvront SN, Ely BR, Kenefick RW, Sawka MN</w:t>
      </w:r>
      <w:r w:rsidR="001B4511">
        <w:rPr>
          <w:rFonts w:ascii="Arial" w:eastAsia="Times New Roman" w:hAnsi="Arial" w:cs="Arial"/>
          <w:sz w:val="22"/>
          <w:szCs w:val="22"/>
        </w:rPr>
        <w:t xml:space="preserve"> (2010)</w:t>
      </w:r>
      <w:r w:rsidRPr="00DC1B35">
        <w:rPr>
          <w:rFonts w:ascii="Arial" w:eastAsia="Times New Roman" w:hAnsi="Arial" w:cs="Arial"/>
          <w:sz w:val="22"/>
          <w:szCs w:val="22"/>
        </w:rPr>
        <w:t xml:space="preserve"> Biological variation and diagnostic </w:t>
      </w:r>
    </w:p>
    <w:p w14:paraId="676FA5C3" w14:textId="41B0CF38"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accuracy of dehydration assessment markers. The American journal of clinical nutrition </w:t>
      </w:r>
    </w:p>
    <w:p w14:paraId="41371909" w14:textId="5B93FC2B"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92(3):565–</w:t>
      </w:r>
      <w:r w:rsidR="001B4511">
        <w:rPr>
          <w:rFonts w:ascii="Arial" w:eastAsia="Times New Roman" w:hAnsi="Arial" w:cs="Arial"/>
          <w:sz w:val="22"/>
          <w:szCs w:val="22"/>
        </w:rPr>
        <w:t>73, doi:10.3945/ajcn.2010.29490</w:t>
      </w:r>
    </w:p>
    <w:p w14:paraId="79C83706" w14:textId="77777777" w:rsidR="00F66230" w:rsidRPr="00DC1B35" w:rsidRDefault="00F66230" w:rsidP="00F66230">
      <w:pPr>
        <w:pStyle w:val="CitaviBibliography"/>
        <w:rPr>
          <w:rFonts w:ascii="Arial" w:eastAsia="Times New Roman" w:hAnsi="Arial" w:cs="Arial"/>
          <w:sz w:val="22"/>
          <w:szCs w:val="22"/>
        </w:rPr>
      </w:pPr>
    </w:p>
    <w:p w14:paraId="228C8FD9" w14:textId="77777777"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lastRenderedPageBreak/>
        <w:t>Clayton DJ, Evans GH, James LJ (2014)</w:t>
      </w:r>
      <w:r w:rsidR="00F66230" w:rsidRPr="00DC1B35">
        <w:rPr>
          <w:rFonts w:ascii="Arial" w:eastAsia="Times New Roman" w:hAnsi="Arial" w:cs="Arial"/>
          <w:sz w:val="22"/>
          <w:szCs w:val="22"/>
        </w:rPr>
        <w:t xml:space="preserve"> Effect o</w:t>
      </w:r>
      <w:r>
        <w:rPr>
          <w:rFonts w:ascii="Arial" w:eastAsia="Times New Roman" w:hAnsi="Arial" w:cs="Arial"/>
          <w:sz w:val="22"/>
          <w:szCs w:val="22"/>
        </w:rPr>
        <w:t>f drink carbohydrate content on</w:t>
      </w:r>
    </w:p>
    <w:p w14:paraId="55AD19E9" w14:textId="77777777" w:rsidR="001B4511"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postexercise gastric emptying, rehydration, and the calculation of net fluid balance. </w:t>
      </w:r>
    </w:p>
    <w:p w14:paraId="7E8ED5A7" w14:textId="752D37DC" w:rsidR="00F66230" w:rsidRPr="00DC1B35"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International journal of sport nutrition and exercise metabolism </w:t>
      </w:r>
      <w:r w:rsidR="001B4511">
        <w:rPr>
          <w:rFonts w:ascii="Arial" w:eastAsia="Times New Roman" w:hAnsi="Arial" w:cs="Arial"/>
          <w:sz w:val="22"/>
          <w:szCs w:val="22"/>
        </w:rPr>
        <w:t>24(1):79–89</w:t>
      </w:r>
    </w:p>
    <w:p w14:paraId="48A7755B" w14:textId="77777777" w:rsidR="00F66230" w:rsidRPr="00DC1B35" w:rsidRDefault="00F66230" w:rsidP="00F66230">
      <w:pPr>
        <w:pStyle w:val="CitaviBibliography"/>
        <w:rPr>
          <w:rFonts w:ascii="Arial" w:eastAsia="Times New Roman" w:hAnsi="Arial" w:cs="Arial"/>
          <w:sz w:val="22"/>
          <w:szCs w:val="22"/>
        </w:rPr>
      </w:pPr>
    </w:p>
    <w:p w14:paraId="4431968F" w14:textId="77777777"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Coombes JS, Hamilton KL (2000)</w:t>
      </w:r>
      <w:r w:rsidRPr="00DC1B35">
        <w:rPr>
          <w:rFonts w:ascii="Arial" w:eastAsia="Times New Roman" w:hAnsi="Arial" w:cs="Arial"/>
          <w:sz w:val="22"/>
          <w:szCs w:val="22"/>
        </w:rPr>
        <w:t xml:space="preserve"> </w:t>
      </w:r>
      <w:r w:rsidR="00F66230" w:rsidRPr="00DC1B35">
        <w:rPr>
          <w:rFonts w:ascii="Arial" w:eastAsia="Times New Roman" w:hAnsi="Arial" w:cs="Arial"/>
          <w:sz w:val="22"/>
          <w:szCs w:val="22"/>
        </w:rPr>
        <w:t>The effectiveness of commercially available sports drinks.</w:t>
      </w:r>
    </w:p>
    <w:p w14:paraId="5CDB1227" w14:textId="62E02D48" w:rsidR="00F66230" w:rsidRPr="00DC1B35"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Sports medicine (Auckland, N.Z.) </w:t>
      </w:r>
      <w:r w:rsidR="001B4511">
        <w:rPr>
          <w:rFonts w:ascii="Arial" w:eastAsia="Times New Roman" w:hAnsi="Arial" w:cs="Arial"/>
          <w:sz w:val="22"/>
          <w:szCs w:val="22"/>
        </w:rPr>
        <w:t>29(3):181–209</w:t>
      </w:r>
    </w:p>
    <w:p w14:paraId="5B544958" w14:textId="77777777" w:rsidR="00F66230" w:rsidRPr="00DC1B35" w:rsidRDefault="00F66230" w:rsidP="00F66230">
      <w:pPr>
        <w:pStyle w:val="CitaviBibliography"/>
        <w:rPr>
          <w:rFonts w:ascii="Arial" w:eastAsia="Times New Roman" w:hAnsi="Arial" w:cs="Arial"/>
          <w:sz w:val="22"/>
          <w:szCs w:val="22"/>
        </w:rPr>
      </w:pPr>
    </w:p>
    <w:p w14:paraId="4B8E9361" w14:textId="00B88BB7" w:rsidR="00F66230" w:rsidRPr="00DC1B35"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Currell K, Jeukendrup AE (2008)</w:t>
      </w:r>
      <w:r w:rsidR="00F66230" w:rsidRPr="00DC1B35">
        <w:rPr>
          <w:rFonts w:ascii="Arial" w:eastAsia="Times New Roman" w:hAnsi="Arial" w:cs="Arial"/>
          <w:sz w:val="22"/>
          <w:szCs w:val="22"/>
        </w:rPr>
        <w:t xml:space="preserve"> Superior endurance performance with ingestion of multiple </w:t>
      </w:r>
    </w:p>
    <w:p w14:paraId="37B8C4FC" w14:textId="46ADABC9"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transportable carbohydrates. Medicine and science in sports and exercise 40(2):275–</w:t>
      </w:r>
    </w:p>
    <w:p w14:paraId="4669BBBB" w14:textId="650338C9"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81, d</w:t>
      </w:r>
      <w:r w:rsidR="001B4511">
        <w:rPr>
          <w:rFonts w:ascii="Arial" w:eastAsia="Times New Roman" w:hAnsi="Arial" w:cs="Arial"/>
          <w:sz w:val="22"/>
          <w:szCs w:val="22"/>
        </w:rPr>
        <w:t>oi:10.1249/mss.0b013e31815adf19</w:t>
      </w:r>
    </w:p>
    <w:p w14:paraId="6153DA03" w14:textId="77777777" w:rsidR="00F66230" w:rsidRPr="00DC1B35" w:rsidRDefault="00F66230" w:rsidP="00F66230">
      <w:pPr>
        <w:pStyle w:val="CitaviBibliography"/>
        <w:rPr>
          <w:rFonts w:ascii="Arial" w:eastAsia="Times New Roman" w:hAnsi="Arial" w:cs="Arial"/>
          <w:sz w:val="22"/>
          <w:szCs w:val="22"/>
        </w:rPr>
      </w:pPr>
    </w:p>
    <w:p w14:paraId="02854AFC" w14:textId="373D728D"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Davis JM, Lamb DR, Pate RR, Slentz CA, Burgess WA, Bartoli WP</w:t>
      </w:r>
      <w:r w:rsidR="001B4511">
        <w:rPr>
          <w:rFonts w:ascii="Arial" w:eastAsia="Times New Roman" w:hAnsi="Arial" w:cs="Arial"/>
          <w:sz w:val="22"/>
          <w:szCs w:val="22"/>
        </w:rPr>
        <w:t xml:space="preserve"> (1988)</w:t>
      </w:r>
      <w:r w:rsidRPr="00DC1B35">
        <w:rPr>
          <w:rFonts w:ascii="Arial" w:eastAsia="Times New Roman" w:hAnsi="Arial" w:cs="Arial"/>
          <w:sz w:val="22"/>
          <w:szCs w:val="22"/>
        </w:rPr>
        <w:t xml:space="preserve"> Carbohydrate-</w:t>
      </w:r>
    </w:p>
    <w:p w14:paraId="68C90197" w14:textId="77777777" w:rsidR="001B4511"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electrolyte drinks: Effects on endurance cycling in the heat. The American journal of clinical</w:t>
      </w:r>
    </w:p>
    <w:p w14:paraId="5A43F3E2" w14:textId="67277A7F" w:rsidR="00F66230" w:rsidRDefault="00F66230" w:rsidP="001B4511">
      <w:pPr>
        <w:pStyle w:val="CitaviBibliography"/>
        <w:rPr>
          <w:rFonts w:ascii="Arial" w:eastAsia="Times New Roman" w:hAnsi="Arial" w:cs="Arial"/>
          <w:sz w:val="22"/>
          <w:szCs w:val="22"/>
        </w:rPr>
      </w:pPr>
      <w:r w:rsidRPr="00DC1B35">
        <w:rPr>
          <w:rFonts w:ascii="Arial" w:eastAsia="Times New Roman" w:hAnsi="Arial" w:cs="Arial"/>
          <w:sz w:val="22"/>
          <w:szCs w:val="22"/>
        </w:rPr>
        <w:t>nutrition 48(4):1023</w:t>
      </w:r>
      <w:r w:rsidR="001B4511">
        <w:rPr>
          <w:rFonts w:ascii="Arial" w:eastAsia="Times New Roman" w:hAnsi="Arial" w:cs="Arial"/>
          <w:sz w:val="22"/>
          <w:szCs w:val="22"/>
        </w:rPr>
        <w:t>–30, doi:10.1093/ajcn/48.4.1023</w:t>
      </w:r>
    </w:p>
    <w:p w14:paraId="7BEFF9B1" w14:textId="77777777" w:rsidR="00F66230" w:rsidRDefault="00F66230" w:rsidP="00F66230">
      <w:pPr>
        <w:pStyle w:val="CitaviBibliography"/>
        <w:rPr>
          <w:rFonts w:ascii="Arial" w:eastAsia="Times New Roman" w:hAnsi="Arial" w:cs="Arial"/>
          <w:sz w:val="22"/>
          <w:szCs w:val="22"/>
        </w:rPr>
      </w:pPr>
    </w:p>
    <w:p w14:paraId="196C30F3"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Davis JM, Burgess WA, Slentz CA, Bartoli WP</w:t>
      </w:r>
      <w:r w:rsidR="001B4511">
        <w:rPr>
          <w:rFonts w:ascii="Arial" w:eastAsia="Times New Roman" w:hAnsi="Arial" w:cs="Arial"/>
          <w:sz w:val="22"/>
          <w:szCs w:val="22"/>
        </w:rPr>
        <w:t xml:space="preserve"> (1990) </w:t>
      </w:r>
      <w:r>
        <w:rPr>
          <w:rFonts w:ascii="Arial" w:eastAsia="Times New Roman" w:hAnsi="Arial" w:cs="Arial"/>
          <w:sz w:val="22"/>
          <w:szCs w:val="22"/>
        </w:rPr>
        <w:t>Fluid availability of sports drinks</w:t>
      </w:r>
    </w:p>
    <w:p w14:paraId="7F7A3B5B"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d</w:t>
      </w:r>
      <w:r w:rsidR="00F66230">
        <w:rPr>
          <w:rFonts w:ascii="Arial" w:eastAsia="Times New Roman" w:hAnsi="Arial" w:cs="Arial"/>
          <w:sz w:val="22"/>
          <w:szCs w:val="22"/>
        </w:rPr>
        <w:t>iffering in</w:t>
      </w:r>
      <w:r>
        <w:rPr>
          <w:rFonts w:ascii="Arial" w:eastAsia="Times New Roman" w:hAnsi="Arial" w:cs="Arial"/>
          <w:sz w:val="22"/>
          <w:szCs w:val="22"/>
        </w:rPr>
        <w:t xml:space="preserve"> </w:t>
      </w:r>
      <w:r w:rsidR="00F66230">
        <w:rPr>
          <w:rFonts w:ascii="Arial" w:eastAsia="Times New Roman" w:hAnsi="Arial" w:cs="Arial"/>
          <w:sz w:val="22"/>
          <w:szCs w:val="22"/>
        </w:rPr>
        <w:t>carbohydrate type and concentration. American Journal of Clinical Nutrition</w:t>
      </w:r>
    </w:p>
    <w:p w14:paraId="46CE901D" w14:textId="5665D1BF" w:rsidR="00F66230" w:rsidRPr="00DC1B35" w:rsidRDefault="00F66230" w:rsidP="001B4511">
      <w:pPr>
        <w:pStyle w:val="CitaviBibliography"/>
        <w:rPr>
          <w:rFonts w:ascii="Arial" w:eastAsia="Times New Roman" w:hAnsi="Arial" w:cs="Arial"/>
          <w:sz w:val="22"/>
          <w:szCs w:val="22"/>
        </w:rPr>
      </w:pPr>
      <w:r>
        <w:rPr>
          <w:rFonts w:ascii="Arial" w:eastAsia="Times New Roman" w:hAnsi="Arial" w:cs="Arial"/>
          <w:sz w:val="22"/>
          <w:szCs w:val="22"/>
        </w:rPr>
        <w:t>51:</w:t>
      </w:r>
      <w:r w:rsidR="001B4511">
        <w:rPr>
          <w:rFonts w:ascii="Arial" w:eastAsia="Times New Roman" w:hAnsi="Arial" w:cs="Arial"/>
          <w:sz w:val="22"/>
          <w:szCs w:val="22"/>
        </w:rPr>
        <w:t>1054:1057</w:t>
      </w:r>
    </w:p>
    <w:p w14:paraId="7D7B849E" w14:textId="77777777" w:rsidR="00F66230" w:rsidRPr="00DC1B35" w:rsidRDefault="00F66230" w:rsidP="00F66230">
      <w:pPr>
        <w:pStyle w:val="CitaviBibliography"/>
        <w:ind w:left="0" w:firstLine="0"/>
        <w:rPr>
          <w:rFonts w:ascii="Arial" w:eastAsia="Times New Roman" w:hAnsi="Arial" w:cs="Arial"/>
          <w:sz w:val="22"/>
          <w:szCs w:val="22"/>
        </w:rPr>
      </w:pPr>
    </w:p>
    <w:p w14:paraId="1738AE5E" w14:textId="6C541275" w:rsidR="001B4511"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Dill DB, Costill DL (1974)</w:t>
      </w:r>
      <w:r w:rsidR="00F66230" w:rsidRPr="00DC1B35">
        <w:rPr>
          <w:rFonts w:ascii="Arial" w:eastAsia="Times New Roman" w:hAnsi="Arial" w:cs="Arial"/>
          <w:sz w:val="22"/>
          <w:szCs w:val="22"/>
        </w:rPr>
        <w:t xml:space="preserve"> Calculation of percentage changes in volumes of blood, plasma,</w:t>
      </w:r>
    </w:p>
    <w:p w14:paraId="1CEF32F9" w14:textId="65961D78" w:rsidR="00F66230" w:rsidRPr="00DC1B35" w:rsidRDefault="00F66230" w:rsidP="001B4511">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 xml:space="preserve">and red cells in dehydration. Journal of applied physiology 37(2):247–8, </w:t>
      </w:r>
    </w:p>
    <w:p w14:paraId="1F832D8F" w14:textId="77777777"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doi:10.1152/jappl.1974.37.2.247.</w:t>
      </w:r>
    </w:p>
    <w:p w14:paraId="06779C26" w14:textId="77777777" w:rsidR="00F66230" w:rsidRDefault="00F66230" w:rsidP="00F66230">
      <w:pPr>
        <w:pStyle w:val="CitaviBibliography"/>
        <w:rPr>
          <w:rFonts w:ascii="Arial" w:eastAsia="Times New Roman" w:hAnsi="Arial" w:cs="Arial"/>
          <w:sz w:val="22"/>
          <w:szCs w:val="22"/>
        </w:rPr>
      </w:pPr>
    </w:p>
    <w:p w14:paraId="2A4A75ED" w14:textId="77777777" w:rsidR="001B4511"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 xml:space="preserve">EFSA </w:t>
      </w:r>
      <w:r w:rsidR="001B4511">
        <w:rPr>
          <w:rFonts w:ascii="Arial" w:eastAsia="Times New Roman" w:hAnsi="Arial" w:cs="Arial"/>
          <w:sz w:val="22"/>
          <w:szCs w:val="22"/>
        </w:rPr>
        <w:t>(</w:t>
      </w:r>
      <w:r>
        <w:rPr>
          <w:rFonts w:ascii="Arial" w:eastAsia="Times New Roman" w:hAnsi="Arial" w:cs="Arial"/>
          <w:sz w:val="22"/>
          <w:szCs w:val="22"/>
        </w:rPr>
        <w:t>2011</w:t>
      </w:r>
      <w:r w:rsidR="001B4511">
        <w:rPr>
          <w:rFonts w:ascii="Arial" w:eastAsia="Times New Roman" w:hAnsi="Arial" w:cs="Arial"/>
          <w:sz w:val="22"/>
          <w:szCs w:val="22"/>
        </w:rPr>
        <w:t>)</w:t>
      </w:r>
      <w:r>
        <w:rPr>
          <w:rFonts w:ascii="Arial" w:eastAsia="Times New Roman" w:hAnsi="Arial" w:cs="Arial"/>
          <w:sz w:val="22"/>
          <w:szCs w:val="22"/>
        </w:rPr>
        <w:t xml:space="preserve"> </w:t>
      </w:r>
      <w:r w:rsidRPr="00985622">
        <w:rPr>
          <w:rFonts w:ascii="Arial" w:eastAsia="Times New Roman" w:hAnsi="Arial" w:cs="Arial"/>
          <w:sz w:val="22"/>
          <w:szCs w:val="22"/>
        </w:rPr>
        <w:t>Scientific Opinion on the substantiation of health claims related to</w:t>
      </w:r>
    </w:p>
    <w:p w14:paraId="5A4C0AF8"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c</w:t>
      </w:r>
      <w:r w:rsidR="00F66230" w:rsidRPr="00985622">
        <w:rPr>
          <w:rFonts w:ascii="Arial" w:eastAsia="Times New Roman" w:hAnsi="Arial" w:cs="Arial"/>
          <w:sz w:val="22"/>
          <w:szCs w:val="22"/>
        </w:rPr>
        <w:t>arbohydrate-electrolyte solutions and reduction in rated p</w:t>
      </w:r>
      <w:r>
        <w:rPr>
          <w:rFonts w:ascii="Arial" w:eastAsia="Times New Roman" w:hAnsi="Arial" w:cs="Arial"/>
          <w:sz w:val="22"/>
          <w:szCs w:val="22"/>
        </w:rPr>
        <w:t>erceived exertion/effort during</w:t>
      </w:r>
    </w:p>
    <w:p w14:paraId="330D1B96" w14:textId="77777777" w:rsidR="001B4511"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 xml:space="preserve">exercise (ID 460,466, 467, 468), enhancement of water absorption during exercise (ID 314, </w:t>
      </w:r>
    </w:p>
    <w:p w14:paraId="5A120B8C" w14:textId="77777777" w:rsidR="001B4511"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315, 316, 317,319, 322, 325, 332, 408, 465, 473, 1168, 1574, 1593, 1618, 4302, 4309), and</w:t>
      </w:r>
    </w:p>
    <w:p w14:paraId="51BBB296" w14:textId="77777777" w:rsidR="001B4511"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m</w:t>
      </w:r>
      <w:r w:rsidR="00F66230" w:rsidRPr="00985622">
        <w:rPr>
          <w:rFonts w:ascii="Arial" w:eastAsia="Times New Roman" w:hAnsi="Arial" w:cs="Arial"/>
          <w:sz w:val="22"/>
          <w:szCs w:val="22"/>
        </w:rPr>
        <w:t>aintenance</w:t>
      </w:r>
      <w:r>
        <w:rPr>
          <w:rFonts w:ascii="Arial" w:eastAsia="Times New Roman" w:hAnsi="Arial" w:cs="Arial"/>
          <w:sz w:val="22"/>
          <w:szCs w:val="22"/>
        </w:rPr>
        <w:t xml:space="preserve"> </w:t>
      </w:r>
      <w:r w:rsidR="00F66230">
        <w:rPr>
          <w:rFonts w:ascii="Arial" w:eastAsia="Times New Roman" w:hAnsi="Arial" w:cs="Arial"/>
          <w:sz w:val="22"/>
          <w:szCs w:val="22"/>
        </w:rPr>
        <w:t>o</w:t>
      </w:r>
      <w:r w:rsidR="00F66230" w:rsidRPr="00985622">
        <w:rPr>
          <w:rFonts w:ascii="Arial" w:eastAsia="Times New Roman" w:hAnsi="Arial" w:cs="Arial"/>
          <w:sz w:val="22"/>
          <w:szCs w:val="22"/>
        </w:rPr>
        <w:t>f endurance performance (ID 466, 469) pursuant to Article 13(1) of Regulation</w:t>
      </w:r>
    </w:p>
    <w:p w14:paraId="0E9E262E" w14:textId="45DA5EC7" w:rsidR="00F66230" w:rsidRDefault="00F66230" w:rsidP="001B4511">
      <w:pPr>
        <w:pStyle w:val="CitaviBibliography"/>
        <w:rPr>
          <w:rFonts w:ascii="Arial" w:eastAsia="Times New Roman" w:hAnsi="Arial" w:cs="Arial"/>
          <w:sz w:val="22"/>
          <w:szCs w:val="22"/>
        </w:rPr>
      </w:pPr>
      <w:r w:rsidRPr="00985622">
        <w:rPr>
          <w:rFonts w:ascii="Arial" w:eastAsia="Times New Roman" w:hAnsi="Arial" w:cs="Arial"/>
          <w:sz w:val="22"/>
          <w:szCs w:val="22"/>
        </w:rPr>
        <w:t>(EC) No</w:t>
      </w:r>
      <w:r w:rsidR="001B4511">
        <w:rPr>
          <w:rFonts w:ascii="Arial" w:eastAsia="Times New Roman" w:hAnsi="Arial" w:cs="Arial"/>
          <w:sz w:val="22"/>
          <w:szCs w:val="22"/>
        </w:rPr>
        <w:t xml:space="preserve"> </w:t>
      </w:r>
      <w:r w:rsidRPr="00985622">
        <w:rPr>
          <w:rFonts w:ascii="Arial" w:eastAsia="Times New Roman" w:hAnsi="Arial" w:cs="Arial"/>
          <w:sz w:val="22"/>
          <w:szCs w:val="22"/>
        </w:rPr>
        <w:t>1924/2006</w:t>
      </w:r>
      <w:r>
        <w:rPr>
          <w:rFonts w:ascii="Arial" w:eastAsia="Times New Roman" w:hAnsi="Arial" w:cs="Arial"/>
          <w:sz w:val="22"/>
          <w:szCs w:val="22"/>
        </w:rPr>
        <w:t>. EFSA Journal 2011; 9(6):2211.</w:t>
      </w:r>
      <w:r w:rsidRPr="00985622">
        <w:t xml:space="preserve"> </w:t>
      </w:r>
      <w:r>
        <w:rPr>
          <w:rFonts w:ascii="Arial" w:eastAsia="Times New Roman" w:hAnsi="Arial" w:cs="Arial"/>
          <w:sz w:val="22"/>
          <w:szCs w:val="22"/>
        </w:rPr>
        <w:t xml:space="preserve">doi: </w:t>
      </w:r>
      <w:r w:rsidRPr="00985622">
        <w:rPr>
          <w:rFonts w:ascii="Arial" w:eastAsia="Times New Roman" w:hAnsi="Arial" w:cs="Arial"/>
          <w:sz w:val="22"/>
          <w:szCs w:val="22"/>
        </w:rPr>
        <w:t>10.2903/j.efsa.2011.2211</w:t>
      </w:r>
    </w:p>
    <w:p w14:paraId="642B7326" w14:textId="77777777" w:rsidR="00F66230" w:rsidRDefault="00F66230" w:rsidP="00F66230">
      <w:pPr>
        <w:pStyle w:val="CitaviBibliography"/>
        <w:rPr>
          <w:rFonts w:ascii="Arial" w:eastAsia="Times New Roman" w:hAnsi="Arial" w:cs="Arial"/>
          <w:sz w:val="22"/>
          <w:szCs w:val="22"/>
        </w:rPr>
      </w:pPr>
    </w:p>
    <w:p w14:paraId="71ED5ABC" w14:textId="73D4FEBE" w:rsidR="00F66230" w:rsidRDefault="001B4511" w:rsidP="00F66230">
      <w:pPr>
        <w:pStyle w:val="CitaviBibliography"/>
        <w:rPr>
          <w:rFonts w:ascii="Arial" w:eastAsia="Times New Roman" w:hAnsi="Arial" w:cs="Arial"/>
          <w:sz w:val="22"/>
          <w:szCs w:val="22"/>
        </w:rPr>
      </w:pPr>
      <w:r>
        <w:rPr>
          <w:rFonts w:ascii="Arial" w:eastAsia="Times New Roman" w:hAnsi="Arial" w:cs="Arial"/>
          <w:sz w:val="22"/>
          <w:szCs w:val="22"/>
        </w:rPr>
        <w:t>EFSA (2015)</w:t>
      </w:r>
      <w:r w:rsidR="00F66230">
        <w:rPr>
          <w:rFonts w:ascii="Arial" w:eastAsia="Times New Roman" w:hAnsi="Arial" w:cs="Arial"/>
          <w:sz w:val="22"/>
          <w:szCs w:val="22"/>
        </w:rPr>
        <w:t xml:space="preserve"> Scientific and technical assistance on food intended for sportspeople. EFSA </w:t>
      </w:r>
    </w:p>
    <w:p w14:paraId="39BEC7A6" w14:textId="6D713477" w:rsidR="00F66230" w:rsidRDefault="00F66230" w:rsidP="00F66230">
      <w:pPr>
        <w:pStyle w:val="CitaviBibliography"/>
        <w:ind w:left="0" w:firstLine="0"/>
        <w:rPr>
          <w:rFonts w:ascii="Arial" w:eastAsia="Times New Roman" w:hAnsi="Arial" w:cs="Arial"/>
          <w:sz w:val="22"/>
          <w:szCs w:val="22"/>
          <w:lang w:val="en-GB"/>
        </w:rPr>
      </w:pPr>
      <w:r>
        <w:rPr>
          <w:rFonts w:ascii="Arial" w:eastAsia="Times New Roman" w:hAnsi="Arial" w:cs="Arial"/>
          <w:sz w:val="22"/>
          <w:szCs w:val="22"/>
        </w:rPr>
        <w:t>Journal 12(9):18.</w:t>
      </w:r>
      <w:r w:rsidRPr="000D7E50">
        <w:rPr>
          <w:lang w:val="en-GB"/>
        </w:rPr>
        <w:t xml:space="preserve"> </w:t>
      </w:r>
      <w:r w:rsidRPr="000D7E50">
        <w:rPr>
          <w:rFonts w:ascii="Arial" w:eastAsia="Times New Roman" w:hAnsi="Arial" w:cs="Arial"/>
          <w:sz w:val="22"/>
          <w:szCs w:val="22"/>
          <w:lang w:val="en-GB"/>
        </w:rPr>
        <w:t>doi:10.2903/sp.efsa.2015.EN-871</w:t>
      </w:r>
    </w:p>
    <w:p w14:paraId="2AF69851" w14:textId="77777777" w:rsidR="0080503E" w:rsidRDefault="0080503E" w:rsidP="00F66230">
      <w:pPr>
        <w:pStyle w:val="CitaviBibliography"/>
        <w:ind w:left="0" w:firstLine="0"/>
        <w:rPr>
          <w:rFonts w:ascii="Arial" w:eastAsia="Times New Roman" w:hAnsi="Arial" w:cs="Arial"/>
          <w:sz w:val="22"/>
          <w:szCs w:val="22"/>
          <w:lang w:val="en-GB"/>
        </w:rPr>
      </w:pPr>
    </w:p>
    <w:p w14:paraId="35AE6C37" w14:textId="56FCFE96" w:rsidR="00D27D74" w:rsidRDefault="00D27D74"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Evans GH, Shirreffs SM, Maughan RJ (2008) Acute effects of ingesting glucose solutions on blood and plasma volume. British Journal of Nutrition 101(10):1503-1508</w:t>
      </w:r>
    </w:p>
    <w:p w14:paraId="42BFAE1D" w14:textId="77777777" w:rsidR="00D27D74" w:rsidRPr="00DC1B35" w:rsidRDefault="00D27D74" w:rsidP="00F66230">
      <w:pPr>
        <w:pStyle w:val="CitaviBibliography"/>
        <w:ind w:left="0" w:firstLine="0"/>
        <w:rPr>
          <w:rFonts w:ascii="Arial" w:eastAsia="Times New Roman" w:hAnsi="Arial" w:cs="Arial"/>
          <w:sz w:val="22"/>
          <w:szCs w:val="22"/>
        </w:rPr>
      </w:pPr>
    </w:p>
    <w:p w14:paraId="207CA0AD" w14:textId="77777777" w:rsidR="001B4511"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Eva</w:t>
      </w:r>
      <w:r w:rsidR="001B4511">
        <w:rPr>
          <w:rFonts w:ascii="Arial" w:eastAsia="Times New Roman" w:hAnsi="Arial" w:cs="Arial"/>
          <w:sz w:val="22"/>
          <w:szCs w:val="22"/>
        </w:rPr>
        <w:t>ns GH, Shirreffs SM, Maughan RJ (2009a)</w:t>
      </w:r>
      <w:r w:rsidRPr="00DC1B35">
        <w:rPr>
          <w:rFonts w:ascii="Arial" w:eastAsia="Times New Roman" w:hAnsi="Arial" w:cs="Arial"/>
          <w:sz w:val="22"/>
          <w:szCs w:val="22"/>
        </w:rPr>
        <w:t xml:space="preserve"> Postexercise rehydration in man: The effects</w:t>
      </w:r>
    </w:p>
    <w:p w14:paraId="36975677" w14:textId="5B63A733" w:rsidR="00F66230" w:rsidRDefault="001B4511" w:rsidP="001B4511">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carbohydrate content and osmolality of drinks ingested ad libitum</w:t>
      </w:r>
      <w:r w:rsidR="00F66230">
        <w:rPr>
          <w:rFonts w:ascii="Arial" w:eastAsia="Times New Roman" w:hAnsi="Arial" w:cs="Arial"/>
          <w:sz w:val="22"/>
          <w:szCs w:val="22"/>
        </w:rPr>
        <w:t xml:space="preserve"> (2009a)</w:t>
      </w:r>
      <w:r w:rsidR="00F66230" w:rsidRPr="00DC1B35">
        <w:rPr>
          <w:rFonts w:ascii="Arial" w:eastAsia="Times New Roman" w:hAnsi="Arial" w:cs="Arial"/>
          <w:sz w:val="22"/>
          <w:szCs w:val="22"/>
        </w:rPr>
        <w:t>. Applied</w:t>
      </w:r>
    </w:p>
    <w:p w14:paraId="66DCDA09" w14:textId="7B665B1F"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physiology, nutrition, and metabolism 34</w:t>
      </w:r>
      <w:r w:rsidR="001B4511">
        <w:rPr>
          <w:rFonts w:ascii="Arial" w:eastAsia="Times New Roman" w:hAnsi="Arial" w:cs="Arial"/>
          <w:sz w:val="22"/>
          <w:szCs w:val="22"/>
        </w:rPr>
        <w:t>(4):785–93, doi:10.1139/H09-065</w:t>
      </w:r>
    </w:p>
    <w:p w14:paraId="41A57E0F" w14:textId="77777777" w:rsidR="00F66230" w:rsidRPr="00DC1B35" w:rsidRDefault="00F66230" w:rsidP="00F66230">
      <w:pPr>
        <w:pStyle w:val="CitaviBibliography"/>
        <w:rPr>
          <w:rFonts w:ascii="Arial" w:eastAsia="Times New Roman" w:hAnsi="Arial" w:cs="Arial"/>
          <w:sz w:val="22"/>
          <w:szCs w:val="22"/>
        </w:rPr>
      </w:pPr>
    </w:p>
    <w:p w14:paraId="45BE68AB" w14:textId="17310173" w:rsidR="00F66230" w:rsidRPr="00DC1B35" w:rsidRDefault="00F66230" w:rsidP="001B4511">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Eva</w:t>
      </w:r>
      <w:r w:rsidR="001B4511">
        <w:rPr>
          <w:rFonts w:ascii="Arial" w:eastAsia="Times New Roman" w:hAnsi="Arial" w:cs="Arial"/>
          <w:sz w:val="22"/>
          <w:szCs w:val="22"/>
        </w:rPr>
        <w:t>ns GH, Shirreffs SM, Maughan RJ (2009b)</w:t>
      </w:r>
      <w:r w:rsidRPr="00DC1B35">
        <w:rPr>
          <w:rFonts w:ascii="Arial" w:eastAsia="Times New Roman" w:hAnsi="Arial" w:cs="Arial"/>
          <w:sz w:val="22"/>
          <w:szCs w:val="22"/>
        </w:rPr>
        <w:t xml:space="preserve"> Postexercise rehydration in man: The effects of</w:t>
      </w:r>
      <w:r w:rsidR="001B4511">
        <w:rPr>
          <w:rFonts w:ascii="Arial" w:eastAsia="Times New Roman" w:hAnsi="Arial" w:cs="Arial"/>
          <w:sz w:val="22"/>
          <w:szCs w:val="22"/>
        </w:rPr>
        <w:t xml:space="preserve"> </w:t>
      </w:r>
      <w:r w:rsidRPr="00DC1B35">
        <w:rPr>
          <w:rFonts w:ascii="Arial" w:eastAsia="Times New Roman" w:hAnsi="Arial" w:cs="Arial"/>
          <w:sz w:val="22"/>
          <w:szCs w:val="22"/>
        </w:rPr>
        <w:t>osmolality and carbohydrate content of ingested drinks</w:t>
      </w:r>
      <w:r>
        <w:rPr>
          <w:rFonts w:ascii="Arial" w:eastAsia="Times New Roman" w:hAnsi="Arial" w:cs="Arial"/>
          <w:sz w:val="22"/>
          <w:szCs w:val="22"/>
        </w:rPr>
        <w:t>. Nutrition</w:t>
      </w:r>
      <w:r w:rsidR="001B4511">
        <w:rPr>
          <w:rFonts w:ascii="Arial" w:eastAsia="Times New Roman" w:hAnsi="Arial" w:cs="Arial"/>
          <w:sz w:val="22"/>
          <w:szCs w:val="22"/>
        </w:rPr>
        <w:t xml:space="preserve"> </w:t>
      </w:r>
      <w:r w:rsidRPr="00DC1B35">
        <w:rPr>
          <w:rFonts w:ascii="Arial" w:eastAsia="Times New Roman" w:hAnsi="Arial" w:cs="Arial"/>
          <w:sz w:val="22"/>
          <w:szCs w:val="22"/>
        </w:rPr>
        <w:t>25(9):905–13</w:t>
      </w:r>
      <w:r w:rsidR="001B4511">
        <w:rPr>
          <w:rFonts w:ascii="Arial" w:eastAsia="Times New Roman" w:hAnsi="Arial" w:cs="Arial"/>
          <w:sz w:val="22"/>
          <w:szCs w:val="22"/>
        </w:rPr>
        <w:t>, doi:10.1016/j.nut.2008.12.014</w:t>
      </w:r>
    </w:p>
    <w:p w14:paraId="34C2446F" w14:textId="77777777" w:rsidR="00F66230" w:rsidRPr="00DC1B35" w:rsidRDefault="00F66230" w:rsidP="00F66230">
      <w:pPr>
        <w:pStyle w:val="CitaviBibliography"/>
        <w:ind w:left="0" w:firstLine="0"/>
        <w:rPr>
          <w:rFonts w:ascii="Arial" w:eastAsia="Times New Roman" w:hAnsi="Arial" w:cs="Arial"/>
          <w:sz w:val="22"/>
          <w:szCs w:val="22"/>
        </w:rPr>
      </w:pPr>
    </w:p>
    <w:p w14:paraId="5E665EF0" w14:textId="77777777" w:rsidR="0080503E"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Goulet </w:t>
      </w:r>
      <w:r w:rsidR="000C306C">
        <w:rPr>
          <w:rFonts w:ascii="Arial" w:eastAsia="Times New Roman" w:hAnsi="Arial" w:cs="Arial"/>
          <w:sz w:val="22"/>
          <w:szCs w:val="22"/>
        </w:rPr>
        <w:t>electrolyte drink</w:t>
      </w:r>
      <w:r w:rsidRPr="00DC1B35">
        <w:rPr>
          <w:rFonts w:ascii="Arial" w:eastAsia="Times New Roman" w:hAnsi="Arial" w:cs="Arial"/>
          <w:sz w:val="22"/>
          <w:szCs w:val="22"/>
        </w:rPr>
        <w:t>B</w:t>
      </w:r>
      <w:r w:rsidR="001B4511">
        <w:rPr>
          <w:rFonts w:ascii="Arial" w:eastAsia="Times New Roman" w:hAnsi="Arial" w:cs="Arial"/>
          <w:sz w:val="22"/>
          <w:szCs w:val="22"/>
        </w:rPr>
        <w:t xml:space="preserve"> (2013)</w:t>
      </w:r>
      <w:r w:rsidRPr="00DC1B35">
        <w:rPr>
          <w:rFonts w:ascii="Arial" w:eastAsia="Times New Roman" w:hAnsi="Arial" w:cs="Arial"/>
          <w:sz w:val="22"/>
          <w:szCs w:val="22"/>
        </w:rPr>
        <w:t xml:space="preserve"> Effect of exercise-i</w:t>
      </w:r>
      <w:r w:rsidR="0080503E">
        <w:rPr>
          <w:rFonts w:ascii="Arial" w:eastAsia="Times New Roman" w:hAnsi="Arial" w:cs="Arial"/>
          <w:sz w:val="22"/>
          <w:szCs w:val="22"/>
        </w:rPr>
        <w:t>nduced dehydration on endurance</w:t>
      </w:r>
    </w:p>
    <w:p w14:paraId="407CAC93" w14:textId="77777777" w:rsidR="0080503E" w:rsidRDefault="00F66230" w:rsidP="0080503E">
      <w:pPr>
        <w:pStyle w:val="CitaviBibliography"/>
        <w:rPr>
          <w:rFonts w:ascii="Arial" w:eastAsia="Times New Roman" w:hAnsi="Arial" w:cs="Arial"/>
          <w:sz w:val="22"/>
          <w:szCs w:val="22"/>
        </w:rPr>
      </w:pPr>
      <w:r w:rsidRPr="00DC1B35">
        <w:rPr>
          <w:rFonts w:ascii="Arial" w:eastAsia="Times New Roman" w:hAnsi="Arial" w:cs="Arial"/>
          <w:sz w:val="22"/>
          <w:szCs w:val="22"/>
        </w:rPr>
        <w:t>performance:</w:t>
      </w:r>
      <w:r w:rsidR="0080503E">
        <w:rPr>
          <w:rFonts w:ascii="Arial" w:eastAsia="Times New Roman" w:hAnsi="Arial" w:cs="Arial"/>
          <w:sz w:val="22"/>
          <w:szCs w:val="22"/>
        </w:rPr>
        <w:t xml:space="preserve"> </w:t>
      </w:r>
      <w:r w:rsidR="001B4511" w:rsidRPr="00DC1B35">
        <w:rPr>
          <w:rFonts w:ascii="Arial" w:eastAsia="Times New Roman" w:hAnsi="Arial" w:cs="Arial"/>
          <w:sz w:val="22"/>
          <w:szCs w:val="22"/>
        </w:rPr>
        <w:t>E</w:t>
      </w:r>
      <w:r w:rsidRPr="00DC1B35">
        <w:rPr>
          <w:rFonts w:ascii="Arial" w:eastAsia="Times New Roman" w:hAnsi="Arial" w:cs="Arial"/>
          <w:sz w:val="22"/>
          <w:szCs w:val="22"/>
        </w:rPr>
        <w:t>valuating</w:t>
      </w:r>
      <w:r w:rsidR="001B4511">
        <w:rPr>
          <w:rFonts w:ascii="Arial" w:eastAsia="Times New Roman" w:hAnsi="Arial" w:cs="Arial"/>
          <w:sz w:val="22"/>
          <w:szCs w:val="22"/>
        </w:rPr>
        <w:t xml:space="preserve"> </w:t>
      </w:r>
      <w:r w:rsidRPr="00DC1B35">
        <w:rPr>
          <w:rFonts w:ascii="Arial" w:eastAsia="Times New Roman" w:hAnsi="Arial" w:cs="Arial"/>
          <w:sz w:val="22"/>
          <w:szCs w:val="22"/>
        </w:rPr>
        <w:t>the impact of exercise protocols on outcomes using a meta-analytic</w:t>
      </w:r>
    </w:p>
    <w:p w14:paraId="6B1A9FB3" w14:textId="77777777" w:rsidR="0080503E" w:rsidRDefault="00F66230" w:rsidP="0080503E">
      <w:pPr>
        <w:pStyle w:val="CitaviBibliography"/>
        <w:rPr>
          <w:rFonts w:ascii="Arial" w:eastAsia="Times New Roman" w:hAnsi="Arial" w:cs="Arial"/>
          <w:sz w:val="22"/>
          <w:szCs w:val="22"/>
        </w:rPr>
      </w:pPr>
      <w:r w:rsidRPr="00DC1B35">
        <w:rPr>
          <w:rFonts w:ascii="Arial" w:eastAsia="Times New Roman" w:hAnsi="Arial" w:cs="Arial"/>
          <w:sz w:val="22"/>
          <w:szCs w:val="22"/>
        </w:rPr>
        <w:t>proced</w:t>
      </w:r>
      <w:r w:rsidR="0080503E">
        <w:rPr>
          <w:rFonts w:ascii="Arial" w:eastAsia="Times New Roman" w:hAnsi="Arial" w:cs="Arial"/>
          <w:sz w:val="22"/>
          <w:szCs w:val="22"/>
        </w:rPr>
        <w:t>ure.</w:t>
      </w:r>
      <w:r w:rsidRPr="00DC1B35">
        <w:rPr>
          <w:rFonts w:ascii="Arial" w:eastAsia="Times New Roman" w:hAnsi="Arial" w:cs="Arial"/>
          <w:sz w:val="22"/>
          <w:szCs w:val="22"/>
        </w:rPr>
        <w:t>British</w:t>
      </w:r>
      <w:r w:rsidR="001B4511">
        <w:rPr>
          <w:rFonts w:ascii="Arial" w:eastAsia="Times New Roman" w:hAnsi="Arial" w:cs="Arial"/>
          <w:sz w:val="22"/>
          <w:szCs w:val="22"/>
        </w:rPr>
        <w:t xml:space="preserve"> </w:t>
      </w:r>
      <w:r w:rsidRPr="00DC1B35">
        <w:rPr>
          <w:rFonts w:ascii="Arial" w:eastAsia="Times New Roman" w:hAnsi="Arial" w:cs="Arial"/>
          <w:sz w:val="22"/>
          <w:szCs w:val="22"/>
        </w:rPr>
        <w:t>journal of sports medicine 2013; 47(11):679–86, d</w:t>
      </w:r>
      <w:r w:rsidR="001B4511">
        <w:rPr>
          <w:rFonts w:ascii="Arial" w:eastAsia="Times New Roman" w:hAnsi="Arial" w:cs="Arial"/>
          <w:sz w:val="22"/>
          <w:szCs w:val="22"/>
        </w:rPr>
        <w:t>oi:10.1136/bjsports-</w:t>
      </w:r>
    </w:p>
    <w:p w14:paraId="74190C18" w14:textId="2B58073E" w:rsidR="00F66230" w:rsidRDefault="001B4511" w:rsidP="0080503E">
      <w:pPr>
        <w:pStyle w:val="CitaviBibliography"/>
        <w:rPr>
          <w:rFonts w:ascii="Arial" w:eastAsia="Times New Roman" w:hAnsi="Arial" w:cs="Arial"/>
          <w:sz w:val="22"/>
          <w:szCs w:val="22"/>
        </w:rPr>
      </w:pPr>
      <w:r>
        <w:rPr>
          <w:rFonts w:ascii="Arial" w:eastAsia="Times New Roman" w:hAnsi="Arial" w:cs="Arial"/>
          <w:sz w:val="22"/>
          <w:szCs w:val="22"/>
        </w:rPr>
        <w:t>2012-090958</w:t>
      </w:r>
    </w:p>
    <w:p w14:paraId="7FF1E5B5" w14:textId="25F5E723" w:rsidR="00F66230" w:rsidRPr="00DC1B35" w:rsidRDefault="00F66230" w:rsidP="00B661D8">
      <w:pPr>
        <w:pStyle w:val="CitaviBibliography"/>
        <w:ind w:left="0" w:firstLine="0"/>
        <w:rPr>
          <w:rFonts w:ascii="Arial" w:eastAsia="Times New Roman" w:hAnsi="Arial" w:cs="Arial"/>
          <w:sz w:val="22"/>
          <w:szCs w:val="22"/>
        </w:rPr>
      </w:pPr>
    </w:p>
    <w:p w14:paraId="7E064DA8" w14:textId="4CBFE07D"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Kamijo Y-I, Ikegawa S, Okada Y, Masuki S, Okazaki</w:t>
      </w:r>
      <w:r w:rsidR="001B4511">
        <w:rPr>
          <w:rFonts w:ascii="Arial" w:eastAsia="Times New Roman" w:hAnsi="Arial" w:cs="Arial"/>
          <w:sz w:val="22"/>
          <w:szCs w:val="22"/>
        </w:rPr>
        <w:t xml:space="preserve"> K, Uchida K, Sakurai M, Nose H (2012)</w:t>
      </w:r>
      <w:r w:rsidRPr="00DC1B35">
        <w:rPr>
          <w:rFonts w:ascii="Arial" w:eastAsia="Times New Roman" w:hAnsi="Arial" w:cs="Arial"/>
          <w:sz w:val="22"/>
          <w:szCs w:val="22"/>
        </w:rPr>
        <w:t xml:space="preserve"> Enhanced renal Na+ reabsorption by carbohydrate in </w:t>
      </w:r>
      <w:r w:rsidR="001F2A04">
        <w:rPr>
          <w:rFonts w:ascii="Arial" w:eastAsia="Times New Roman" w:hAnsi="Arial" w:cs="Arial"/>
          <w:sz w:val="22"/>
          <w:szCs w:val="22"/>
        </w:rPr>
        <w:t>drink</w:t>
      </w:r>
      <w:r w:rsidRPr="00DC1B35">
        <w:rPr>
          <w:rFonts w:ascii="Arial" w:eastAsia="Times New Roman" w:hAnsi="Arial" w:cs="Arial"/>
          <w:sz w:val="22"/>
          <w:szCs w:val="22"/>
        </w:rPr>
        <w:t>s during restitution from thermal and exercise-induced dehydration in men. American journal of physiology. Regulatory, integrative and comparative physiology 303(8):R824-33,</w:t>
      </w:r>
      <w:r w:rsidR="005D6A9F">
        <w:rPr>
          <w:rFonts w:ascii="Arial" w:eastAsia="Times New Roman" w:hAnsi="Arial" w:cs="Arial"/>
          <w:sz w:val="22"/>
          <w:szCs w:val="22"/>
        </w:rPr>
        <w:t xml:space="preserve"> doi:10.1152/ajpregu.00588.2011</w:t>
      </w:r>
    </w:p>
    <w:p w14:paraId="52DE1E71" w14:textId="77777777" w:rsidR="00F66230" w:rsidRPr="00DC1B35" w:rsidRDefault="00F66230" w:rsidP="00F66230">
      <w:pPr>
        <w:pStyle w:val="CitaviBibliography"/>
        <w:ind w:left="0" w:firstLine="0"/>
        <w:rPr>
          <w:rFonts w:ascii="Arial" w:eastAsia="Times New Roman" w:hAnsi="Arial" w:cs="Arial"/>
          <w:sz w:val="22"/>
          <w:szCs w:val="22"/>
        </w:rPr>
      </w:pPr>
    </w:p>
    <w:p w14:paraId="2E42AAFF" w14:textId="43F8CD79"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Kovacs EM, Senden JM, Brouns F (1999)</w:t>
      </w:r>
      <w:r w:rsidR="00F66230" w:rsidRPr="00DC1B35">
        <w:rPr>
          <w:rFonts w:ascii="Arial" w:eastAsia="Times New Roman" w:hAnsi="Arial" w:cs="Arial"/>
          <w:sz w:val="22"/>
          <w:szCs w:val="22"/>
        </w:rPr>
        <w:t xml:space="preserve"> Urine color, osmolality and specific electrical </w:t>
      </w:r>
    </w:p>
    <w:p w14:paraId="4EA6B939"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lastRenderedPageBreak/>
        <w:t xml:space="preserve">conductance are not accurate measures of hydration status during postexercise rehydration. </w:t>
      </w:r>
    </w:p>
    <w:p w14:paraId="6D1CAF93" w14:textId="607F9B96"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The Journal of sports medicine and physical fitness </w:t>
      </w:r>
      <w:r w:rsidR="005D6A9F">
        <w:rPr>
          <w:rFonts w:ascii="Arial" w:eastAsia="Times New Roman" w:hAnsi="Arial" w:cs="Arial"/>
          <w:sz w:val="22"/>
          <w:szCs w:val="22"/>
        </w:rPr>
        <w:t>39(1):47–53</w:t>
      </w:r>
    </w:p>
    <w:p w14:paraId="00887B83" w14:textId="77777777" w:rsidR="00F66230" w:rsidRPr="00DC1B35" w:rsidRDefault="00F66230" w:rsidP="00F66230">
      <w:pPr>
        <w:pStyle w:val="CitaviBibliography"/>
        <w:rPr>
          <w:rFonts w:ascii="Arial" w:eastAsia="Times New Roman" w:hAnsi="Arial" w:cs="Arial"/>
          <w:sz w:val="22"/>
          <w:szCs w:val="22"/>
        </w:rPr>
      </w:pPr>
    </w:p>
    <w:p w14:paraId="55AC2B3C"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Kovacs EMR, S</w:t>
      </w:r>
      <w:r w:rsidR="005D6A9F">
        <w:rPr>
          <w:rFonts w:ascii="Arial" w:eastAsia="Times New Roman" w:hAnsi="Arial" w:cs="Arial"/>
          <w:sz w:val="22"/>
          <w:szCs w:val="22"/>
        </w:rPr>
        <w:t>chmahl RM, Senden JMG, Brouns F (2002)</w:t>
      </w:r>
      <w:r w:rsidRPr="00DC1B35">
        <w:rPr>
          <w:rFonts w:ascii="Arial" w:eastAsia="Times New Roman" w:hAnsi="Arial" w:cs="Arial"/>
          <w:sz w:val="22"/>
          <w:szCs w:val="22"/>
        </w:rPr>
        <w:t xml:space="preserve"> Effect of high and low rates of</w:t>
      </w:r>
    </w:p>
    <w:p w14:paraId="37B9B6F3" w14:textId="295C031E"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f</w:t>
      </w:r>
      <w:r w:rsidR="00F66230" w:rsidRPr="00DC1B35">
        <w:rPr>
          <w:rFonts w:ascii="Arial" w:eastAsia="Times New Roman" w:hAnsi="Arial" w:cs="Arial"/>
          <w:sz w:val="22"/>
          <w:szCs w:val="22"/>
        </w:rPr>
        <w:t>luid</w:t>
      </w:r>
      <w:r>
        <w:rPr>
          <w:rFonts w:ascii="Arial" w:eastAsia="Times New Roman" w:hAnsi="Arial" w:cs="Arial"/>
          <w:sz w:val="22"/>
          <w:szCs w:val="22"/>
        </w:rPr>
        <w:t xml:space="preserve"> </w:t>
      </w:r>
      <w:r w:rsidR="00F66230" w:rsidRPr="00DC1B35">
        <w:rPr>
          <w:rFonts w:ascii="Arial" w:eastAsia="Times New Roman" w:hAnsi="Arial" w:cs="Arial"/>
          <w:sz w:val="22"/>
          <w:szCs w:val="22"/>
        </w:rPr>
        <w:t>intake on post-exercise rehydration. International journal of sport nutrition and exercise</w:t>
      </w:r>
    </w:p>
    <w:p w14:paraId="6AAC5FFB" w14:textId="2220101C"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metabolism </w:t>
      </w:r>
      <w:r w:rsidR="005D6A9F">
        <w:rPr>
          <w:rFonts w:ascii="Arial" w:eastAsia="Times New Roman" w:hAnsi="Arial" w:cs="Arial"/>
          <w:sz w:val="22"/>
          <w:szCs w:val="22"/>
        </w:rPr>
        <w:t>12(1):14–23</w:t>
      </w:r>
    </w:p>
    <w:p w14:paraId="4316B98B" w14:textId="311744BA" w:rsidR="00641175" w:rsidRDefault="00641175" w:rsidP="00F66230">
      <w:pPr>
        <w:pStyle w:val="CitaviBibliography"/>
        <w:rPr>
          <w:rFonts w:ascii="Arial" w:eastAsia="Times New Roman" w:hAnsi="Arial" w:cs="Arial"/>
          <w:sz w:val="22"/>
          <w:szCs w:val="22"/>
        </w:rPr>
      </w:pPr>
    </w:p>
    <w:p w14:paraId="1212DDB0" w14:textId="77777777" w:rsidR="00641175" w:rsidRDefault="00641175" w:rsidP="00F66230">
      <w:pPr>
        <w:pStyle w:val="CitaviBibliography"/>
        <w:rPr>
          <w:rFonts w:ascii="Arial" w:eastAsia="Times New Roman" w:hAnsi="Arial" w:cs="Arial"/>
          <w:sz w:val="22"/>
          <w:szCs w:val="22"/>
          <w:lang w:val="en-GB"/>
        </w:rPr>
      </w:pPr>
      <w:r w:rsidRPr="00641175">
        <w:rPr>
          <w:rFonts w:ascii="Arial" w:eastAsia="Times New Roman" w:hAnsi="Arial" w:cs="Arial"/>
          <w:sz w:val="22"/>
          <w:szCs w:val="22"/>
          <w:lang w:val="en-GB"/>
        </w:rPr>
        <w:t>Li</w:t>
      </w:r>
      <w:r>
        <w:rPr>
          <w:rFonts w:ascii="Arial" w:eastAsia="Times New Roman" w:hAnsi="Arial" w:cs="Arial"/>
          <w:sz w:val="22"/>
          <w:szCs w:val="22"/>
          <w:lang w:val="en-GB"/>
        </w:rPr>
        <w:t xml:space="preserve"> L, Sun FH, Huang WYJ, Wong SHS </w:t>
      </w:r>
      <w:r w:rsidRPr="00641175">
        <w:rPr>
          <w:rFonts w:ascii="Arial" w:eastAsia="Times New Roman" w:hAnsi="Arial" w:cs="Arial"/>
          <w:sz w:val="22"/>
          <w:szCs w:val="22"/>
          <w:lang w:val="en-GB"/>
        </w:rPr>
        <w:t>(2018). Effects of whey protein in carbohydrate-</w:t>
      </w:r>
    </w:p>
    <w:p w14:paraId="42ED4EC2" w14:textId="77777777" w:rsidR="00641175" w:rsidRDefault="00641175" w:rsidP="00F66230">
      <w:pPr>
        <w:pStyle w:val="CitaviBibliography"/>
        <w:rPr>
          <w:rFonts w:ascii="Arial" w:eastAsia="Times New Roman" w:hAnsi="Arial" w:cs="Arial"/>
          <w:sz w:val="22"/>
          <w:szCs w:val="22"/>
          <w:lang w:val="en-GB"/>
        </w:rPr>
      </w:pPr>
      <w:r w:rsidRPr="00641175">
        <w:rPr>
          <w:rFonts w:ascii="Arial" w:eastAsia="Times New Roman" w:hAnsi="Arial" w:cs="Arial"/>
          <w:sz w:val="22"/>
          <w:szCs w:val="22"/>
          <w:lang w:val="en-GB"/>
        </w:rPr>
        <w:t xml:space="preserve">electrolyte drinks on post-exercise rehydration. </w:t>
      </w:r>
      <w:r w:rsidRPr="00641175">
        <w:rPr>
          <w:rFonts w:ascii="Arial" w:eastAsia="Times New Roman" w:hAnsi="Arial" w:cs="Arial"/>
          <w:iCs/>
          <w:sz w:val="22"/>
          <w:szCs w:val="22"/>
          <w:lang w:val="en-GB"/>
        </w:rPr>
        <w:t>European journal of sport science</w:t>
      </w:r>
      <w:r>
        <w:rPr>
          <w:rFonts w:ascii="Arial" w:eastAsia="Times New Roman" w:hAnsi="Arial" w:cs="Arial"/>
          <w:sz w:val="22"/>
          <w:szCs w:val="22"/>
          <w:lang w:val="en-GB"/>
        </w:rPr>
        <w:t xml:space="preserve"> </w:t>
      </w:r>
      <w:r w:rsidRPr="00641175">
        <w:rPr>
          <w:rFonts w:ascii="Arial" w:eastAsia="Times New Roman" w:hAnsi="Arial" w:cs="Arial"/>
          <w:iCs/>
          <w:sz w:val="22"/>
          <w:szCs w:val="22"/>
          <w:lang w:val="en-GB"/>
        </w:rPr>
        <w:t>18</w:t>
      </w:r>
      <w:r>
        <w:rPr>
          <w:rFonts w:ascii="Arial" w:eastAsia="Times New Roman" w:hAnsi="Arial" w:cs="Arial"/>
          <w:sz w:val="22"/>
          <w:szCs w:val="22"/>
          <w:lang w:val="en-GB"/>
        </w:rPr>
        <w:t xml:space="preserve">(5) </w:t>
      </w:r>
      <w:r w:rsidRPr="00641175">
        <w:rPr>
          <w:rFonts w:ascii="Arial" w:eastAsia="Times New Roman" w:hAnsi="Arial" w:cs="Arial"/>
          <w:sz w:val="22"/>
          <w:szCs w:val="22"/>
          <w:lang w:val="en-GB"/>
        </w:rPr>
        <w:t>685-</w:t>
      </w:r>
    </w:p>
    <w:p w14:paraId="64B46371" w14:textId="4A0F2AE4" w:rsidR="00641175" w:rsidRPr="00DC1B35" w:rsidRDefault="00641175" w:rsidP="00F66230">
      <w:pPr>
        <w:pStyle w:val="CitaviBibliography"/>
        <w:rPr>
          <w:rFonts w:ascii="Arial" w:eastAsia="Times New Roman" w:hAnsi="Arial" w:cs="Arial"/>
          <w:sz w:val="22"/>
          <w:szCs w:val="22"/>
        </w:rPr>
      </w:pPr>
      <w:r w:rsidRPr="00641175">
        <w:rPr>
          <w:rFonts w:ascii="Arial" w:eastAsia="Times New Roman" w:hAnsi="Arial" w:cs="Arial"/>
          <w:sz w:val="22"/>
          <w:szCs w:val="22"/>
          <w:lang w:val="en-GB"/>
        </w:rPr>
        <w:t>694.</w:t>
      </w:r>
    </w:p>
    <w:p w14:paraId="71EAFE4A" w14:textId="77777777" w:rsidR="00F66230" w:rsidRPr="00DC1B35" w:rsidRDefault="00F66230" w:rsidP="00F66230">
      <w:pPr>
        <w:pStyle w:val="CitaviBibliography"/>
        <w:rPr>
          <w:rFonts w:ascii="Arial" w:eastAsia="Times New Roman" w:hAnsi="Arial" w:cs="Arial"/>
          <w:sz w:val="22"/>
          <w:szCs w:val="22"/>
        </w:rPr>
      </w:pPr>
    </w:p>
    <w:p w14:paraId="6FD16236"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w:t>
      </w:r>
      <w:r w:rsidR="005D6A9F">
        <w:rPr>
          <w:rFonts w:ascii="Arial" w:eastAsia="Times New Roman" w:hAnsi="Arial" w:cs="Arial"/>
          <w:sz w:val="22"/>
          <w:szCs w:val="22"/>
        </w:rPr>
        <w:t>ughan RJ, Bethell LR, Leiper JB (1996)</w:t>
      </w:r>
      <w:r w:rsidRPr="00DC1B35">
        <w:rPr>
          <w:rFonts w:ascii="Arial" w:eastAsia="Times New Roman" w:hAnsi="Arial" w:cs="Arial"/>
          <w:sz w:val="22"/>
          <w:szCs w:val="22"/>
        </w:rPr>
        <w:t xml:space="preserve"> Effects of ingested fluids on exercise capacity and</w:t>
      </w:r>
    </w:p>
    <w:p w14:paraId="7810DD6D" w14:textId="599B5E16"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cardiovascular and metabolic responses to prolonged exercise in man. Experimental </w:t>
      </w:r>
    </w:p>
    <w:p w14:paraId="3A0B8925" w14:textId="76C1B464"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physiology </w:t>
      </w:r>
      <w:r w:rsidR="005D6A9F">
        <w:rPr>
          <w:rFonts w:ascii="Arial" w:eastAsia="Times New Roman" w:hAnsi="Arial" w:cs="Arial"/>
          <w:sz w:val="22"/>
          <w:szCs w:val="22"/>
        </w:rPr>
        <w:t>81(5):847–59</w:t>
      </w:r>
    </w:p>
    <w:p w14:paraId="679935AB" w14:textId="77777777" w:rsidR="00F66230" w:rsidRPr="00DC1B35" w:rsidRDefault="00F66230" w:rsidP="00F66230">
      <w:pPr>
        <w:pStyle w:val="CitaviBibliography"/>
        <w:rPr>
          <w:rFonts w:ascii="Arial" w:eastAsia="Times New Roman" w:hAnsi="Arial" w:cs="Arial"/>
          <w:sz w:val="22"/>
          <w:szCs w:val="22"/>
        </w:rPr>
      </w:pPr>
    </w:p>
    <w:p w14:paraId="67AACA27"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Maughan RJ, Fenn CE, Leiper JB</w:t>
      </w:r>
      <w:r w:rsidR="005D6A9F">
        <w:rPr>
          <w:rFonts w:ascii="Arial" w:eastAsia="Times New Roman" w:hAnsi="Arial" w:cs="Arial"/>
          <w:sz w:val="22"/>
          <w:szCs w:val="22"/>
        </w:rPr>
        <w:t xml:space="preserve"> (1989)</w:t>
      </w:r>
      <w:r w:rsidRPr="00DC1B35">
        <w:rPr>
          <w:rFonts w:ascii="Arial" w:eastAsia="Times New Roman" w:hAnsi="Arial" w:cs="Arial"/>
          <w:sz w:val="22"/>
          <w:szCs w:val="22"/>
        </w:rPr>
        <w:t xml:space="preserve"> Effects of fluid, electrolyte and substrate ingestion</w:t>
      </w:r>
    </w:p>
    <w:p w14:paraId="2ED4C6CA" w14:textId="11070903"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endurance capacity. European journal of applied physiology and occupational physiology </w:t>
      </w:r>
    </w:p>
    <w:p w14:paraId="33DAEDE7" w14:textId="10D2CEF3"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58(5):481–6</w:t>
      </w:r>
    </w:p>
    <w:p w14:paraId="70E58B6F" w14:textId="77777777" w:rsidR="00F66230" w:rsidRPr="00DC1B35" w:rsidRDefault="00F66230" w:rsidP="00F66230">
      <w:pPr>
        <w:pStyle w:val="CitaviBibliography"/>
        <w:rPr>
          <w:rFonts w:ascii="Arial" w:eastAsia="Times New Roman" w:hAnsi="Arial" w:cs="Arial"/>
          <w:sz w:val="22"/>
          <w:szCs w:val="22"/>
        </w:rPr>
      </w:pPr>
    </w:p>
    <w:p w14:paraId="31231D55" w14:textId="06E06404"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Maughan RJ, Shirreffs SM, Leiper JB</w:t>
      </w:r>
      <w:r w:rsidR="005D6A9F">
        <w:rPr>
          <w:rFonts w:ascii="Arial" w:eastAsia="Times New Roman" w:hAnsi="Arial" w:cs="Arial"/>
          <w:sz w:val="22"/>
          <w:szCs w:val="22"/>
        </w:rPr>
        <w:t xml:space="preserve"> (</w:t>
      </w:r>
      <w:r w:rsidR="005D6A9F" w:rsidRPr="00DC1B35">
        <w:rPr>
          <w:rFonts w:ascii="Arial" w:eastAsia="Times New Roman" w:hAnsi="Arial" w:cs="Arial"/>
          <w:sz w:val="22"/>
          <w:szCs w:val="22"/>
        </w:rPr>
        <w:t>2007</w:t>
      </w:r>
      <w:r w:rsidR="005D6A9F">
        <w:rPr>
          <w:rFonts w:ascii="Arial" w:eastAsia="Times New Roman" w:hAnsi="Arial" w:cs="Arial"/>
          <w:sz w:val="22"/>
          <w:szCs w:val="22"/>
        </w:rPr>
        <w:t>)</w:t>
      </w:r>
      <w:r w:rsidRPr="00DC1B35">
        <w:rPr>
          <w:rFonts w:ascii="Arial" w:eastAsia="Times New Roman" w:hAnsi="Arial" w:cs="Arial"/>
          <w:sz w:val="22"/>
          <w:szCs w:val="22"/>
        </w:rPr>
        <w:t xml:space="preserve"> Errors in the estimation of hydration status from</w:t>
      </w:r>
    </w:p>
    <w:p w14:paraId="2B291109" w14:textId="3A35F273"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changes in body mass. Journal of sports sciences 25(7):797–804, </w:t>
      </w:r>
    </w:p>
    <w:p w14:paraId="617F40DD" w14:textId="69E9ED50"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doi: 10.1080/02640410600875143</w:t>
      </w:r>
    </w:p>
    <w:p w14:paraId="69E839C5" w14:textId="77777777" w:rsidR="00F66230" w:rsidRPr="00DC1B35" w:rsidRDefault="00F66230" w:rsidP="00F66230">
      <w:pPr>
        <w:pStyle w:val="CitaviBibliography"/>
        <w:rPr>
          <w:rFonts w:ascii="Arial" w:eastAsia="Times New Roman" w:hAnsi="Arial" w:cs="Arial"/>
          <w:sz w:val="22"/>
          <w:szCs w:val="22"/>
        </w:rPr>
      </w:pPr>
    </w:p>
    <w:p w14:paraId="5E15FAB7" w14:textId="77777777" w:rsidR="005D6A9F"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Minehan MR, Riley MD, Burke LM (2002)</w:t>
      </w:r>
      <w:r w:rsidR="00F66230" w:rsidRPr="00DC1B35">
        <w:rPr>
          <w:rFonts w:ascii="Arial" w:eastAsia="Times New Roman" w:hAnsi="Arial" w:cs="Arial"/>
          <w:sz w:val="22"/>
          <w:szCs w:val="22"/>
        </w:rPr>
        <w:t xml:space="preserve"> Effect of flavor and awareness of kilojoule content</w:t>
      </w:r>
    </w:p>
    <w:p w14:paraId="1168BBDC"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o</w:t>
      </w:r>
      <w:r w:rsidR="00F66230" w:rsidRPr="00DC1B35">
        <w:rPr>
          <w:rFonts w:ascii="Arial" w:eastAsia="Times New Roman" w:hAnsi="Arial" w:cs="Arial"/>
          <w:sz w:val="22"/>
          <w:szCs w:val="22"/>
        </w:rPr>
        <w:t>f</w:t>
      </w:r>
      <w:r>
        <w:rPr>
          <w:rFonts w:ascii="Arial" w:eastAsia="Times New Roman" w:hAnsi="Arial" w:cs="Arial"/>
          <w:sz w:val="22"/>
          <w:szCs w:val="22"/>
        </w:rPr>
        <w:t xml:space="preserve"> </w:t>
      </w:r>
      <w:r w:rsidR="00F66230" w:rsidRPr="00DC1B35">
        <w:rPr>
          <w:rFonts w:ascii="Arial" w:eastAsia="Times New Roman" w:hAnsi="Arial" w:cs="Arial"/>
          <w:sz w:val="22"/>
          <w:szCs w:val="22"/>
        </w:rPr>
        <w:t>drinks on preference and fluid balance in team sports. International journal of sport</w:t>
      </w:r>
    </w:p>
    <w:p w14:paraId="5E7E38AF" w14:textId="454F6744"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nutrition</w:t>
      </w:r>
      <w:r w:rsidR="005D6A9F">
        <w:rPr>
          <w:rFonts w:ascii="Arial" w:eastAsia="Times New Roman" w:hAnsi="Arial" w:cs="Arial"/>
          <w:sz w:val="22"/>
          <w:szCs w:val="22"/>
        </w:rPr>
        <w:t xml:space="preserve"> </w:t>
      </w:r>
      <w:r w:rsidRPr="00DC1B35">
        <w:rPr>
          <w:rFonts w:ascii="Arial" w:eastAsia="Times New Roman" w:hAnsi="Arial" w:cs="Arial"/>
          <w:sz w:val="22"/>
          <w:szCs w:val="22"/>
        </w:rPr>
        <w:t xml:space="preserve">and exercise metabolism </w:t>
      </w:r>
      <w:r w:rsidR="005D6A9F">
        <w:rPr>
          <w:rFonts w:ascii="Arial" w:eastAsia="Times New Roman" w:hAnsi="Arial" w:cs="Arial"/>
          <w:sz w:val="22"/>
          <w:szCs w:val="22"/>
        </w:rPr>
        <w:t>12(1):81–92</w:t>
      </w:r>
    </w:p>
    <w:p w14:paraId="2B5182F1" w14:textId="77777777" w:rsidR="00F66230" w:rsidRPr="00DC1B35" w:rsidRDefault="00F66230" w:rsidP="00F66230">
      <w:pPr>
        <w:pStyle w:val="CitaviBibliography"/>
        <w:rPr>
          <w:rFonts w:ascii="Arial" w:eastAsia="Times New Roman" w:hAnsi="Arial" w:cs="Arial"/>
          <w:sz w:val="22"/>
          <w:szCs w:val="22"/>
        </w:rPr>
      </w:pPr>
    </w:p>
    <w:p w14:paraId="5FB5E430"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Phillips SM, Tur</w:t>
      </w:r>
      <w:r w:rsidR="005D6A9F">
        <w:rPr>
          <w:rFonts w:ascii="Arial" w:eastAsia="Times New Roman" w:hAnsi="Arial" w:cs="Arial"/>
          <w:sz w:val="22"/>
          <w:szCs w:val="22"/>
        </w:rPr>
        <w:t>ner AP, Sanderson MF, Sproule J (2012)</w:t>
      </w:r>
      <w:r w:rsidRPr="00DC1B35">
        <w:rPr>
          <w:rFonts w:ascii="Arial" w:eastAsia="Times New Roman" w:hAnsi="Arial" w:cs="Arial"/>
          <w:sz w:val="22"/>
          <w:szCs w:val="22"/>
        </w:rPr>
        <w:t xml:space="preserve"> Beverage carbohydrate</w:t>
      </w:r>
    </w:p>
    <w:p w14:paraId="16D7B2A5"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c</w:t>
      </w:r>
      <w:r w:rsidR="00F66230" w:rsidRPr="00DC1B35">
        <w:rPr>
          <w:rFonts w:ascii="Arial" w:eastAsia="Times New Roman" w:hAnsi="Arial" w:cs="Arial"/>
          <w:sz w:val="22"/>
          <w:szCs w:val="22"/>
        </w:rPr>
        <w:t>oncentration</w:t>
      </w:r>
      <w:r>
        <w:rPr>
          <w:rFonts w:ascii="Arial" w:eastAsia="Times New Roman" w:hAnsi="Arial" w:cs="Arial"/>
          <w:sz w:val="22"/>
          <w:szCs w:val="22"/>
        </w:rPr>
        <w:t xml:space="preserve"> </w:t>
      </w:r>
      <w:r w:rsidR="00F66230" w:rsidRPr="00DC1B35">
        <w:rPr>
          <w:rFonts w:ascii="Arial" w:eastAsia="Times New Roman" w:hAnsi="Arial" w:cs="Arial"/>
          <w:sz w:val="22"/>
          <w:szCs w:val="22"/>
        </w:rPr>
        <w:t>influences the intermittent endurance ca</w:t>
      </w:r>
      <w:r>
        <w:rPr>
          <w:rFonts w:ascii="Arial" w:eastAsia="Times New Roman" w:hAnsi="Arial" w:cs="Arial"/>
          <w:sz w:val="22"/>
          <w:szCs w:val="22"/>
        </w:rPr>
        <w:t>pacity of adolescent team games</w:t>
      </w:r>
    </w:p>
    <w:p w14:paraId="39E55372"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players during</w:t>
      </w:r>
      <w:r w:rsidR="005D6A9F">
        <w:rPr>
          <w:rFonts w:ascii="Arial" w:eastAsia="Times New Roman" w:hAnsi="Arial" w:cs="Arial"/>
          <w:sz w:val="22"/>
          <w:szCs w:val="22"/>
        </w:rPr>
        <w:t xml:space="preserve"> </w:t>
      </w:r>
      <w:r w:rsidRPr="00DC1B35">
        <w:rPr>
          <w:rFonts w:ascii="Arial" w:eastAsia="Times New Roman" w:hAnsi="Arial" w:cs="Arial"/>
          <w:sz w:val="22"/>
          <w:szCs w:val="22"/>
        </w:rPr>
        <w:t>prolonged intermittent running. European journal of applied physiology</w:t>
      </w:r>
    </w:p>
    <w:p w14:paraId="738FB00B" w14:textId="73D71CDA"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112(3):1107–16</w:t>
      </w:r>
      <w:r w:rsidR="005D6A9F">
        <w:rPr>
          <w:rFonts w:ascii="Arial" w:eastAsia="Times New Roman" w:hAnsi="Arial" w:cs="Arial"/>
          <w:sz w:val="22"/>
          <w:szCs w:val="22"/>
        </w:rPr>
        <w:t>, doi:10.1007/s00421-011-2065-2</w:t>
      </w:r>
    </w:p>
    <w:p w14:paraId="6A619885" w14:textId="77777777" w:rsidR="00F66230" w:rsidRPr="00DC1B35" w:rsidRDefault="00F66230" w:rsidP="00F66230">
      <w:pPr>
        <w:pStyle w:val="CitaviBibliography"/>
        <w:rPr>
          <w:rFonts w:ascii="Arial" w:eastAsia="Times New Roman" w:hAnsi="Arial" w:cs="Arial"/>
          <w:sz w:val="22"/>
          <w:szCs w:val="22"/>
        </w:rPr>
      </w:pPr>
    </w:p>
    <w:p w14:paraId="0BFB3AD7"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Popowski LA, Oppliger RA, Patrick Lambert G, Johns</w:t>
      </w:r>
      <w:r w:rsidR="005D6A9F">
        <w:rPr>
          <w:rFonts w:ascii="Arial" w:eastAsia="Times New Roman" w:hAnsi="Arial" w:cs="Arial"/>
          <w:sz w:val="22"/>
          <w:szCs w:val="22"/>
        </w:rPr>
        <w:t>on RF, Kim Johnson A, Gisolf CV</w:t>
      </w:r>
    </w:p>
    <w:p w14:paraId="51F0B445" w14:textId="372A37BA"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 xml:space="preserve">(2001) </w:t>
      </w:r>
      <w:r w:rsidR="00F66230" w:rsidRPr="00DC1B35">
        <w:rPr>
          <w:rFonts w:ascii="Arial" w:eastAsia="Times New Roman" w:hAnsi="Arial" w:cs="Arial"/>
          <w:sz w:val="22"/>
          <w:szCs w:val="22"/>
        </w:rPr>
        <w:t>Blood and urinary measures of hydration status during progressive acute dehydration.</w:t>
      </w:r>
    </w:p>
    <w:p w14:paraId="1A408CAA" w14:textId="6F33DDC8"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Medicine and science in sports and exercise </w:t>
      </w:r>
      <w:r w:rsidR="005D6A9F">
        <w:rPr>
          <w:rFonts w:ascii="Arial" w:eastAsia="Times New Roman" w:hAnsi="Arial" w:cs="Arial"/>
          <w:sz w:val="22"/>
          <w:szCs w:val="22"/>
        </w:rPr>
        <w:t>33(5):747–53</w:t>
      </w:r>
    </w:p>
    <w:p w14:paraId="3961282E" w14:textId="77777777" w:rsidR="00F66230" w:rsidRPr="00DC1B35" w:rsidRDefault="00F66230" w:rsidP="00F66230">
      <w:pPr>
        <w:pStyle w:val="CitaviBibliography"/>
        <w:rPr>
          <w:rFonts w:ascii="Arial" w:eastAsia="Times New Roman" w:hAnsi="Arial" w:cs="Arial"/>
          <w:sz w:val="22"/>
          <w:szCs w:val="22"/>
        </w:rPr>
      </w:pPr>
    </w:p>
    <w:p w14:paraId="5F4F3F0E"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Rehrer NJ, Wagenmakers AJ, Beckers EJ, Halliday D, Leiper JB, Brouns F, Maughan RJ,</w:t>
      </w:r>
    </w:p>
    <w:p w14:paraId="2E366524"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Westerterp K, Saris WH</w:t>
      </w:r>
      <w:r w:rsidR="005D6A9F">
        <w:rPr>
          <w:rFonts w:ascii="Arial" w:eastAsia="Times New Roman" w:hAnsi="Arial" w:cs="Arial"/>
          <w:sz w:val="22"/>
          <w:szCs w:val="22"/>
        </w:rPr>
        <w:t xml:space="preserve"> (1992)</w:t>
      </w:r>
      <w:r w:rsidRPr="00DC1B35">
        <w:rPr>
          <w:rFonts w:ascii="Arial" w:eastAsia="Times New Roman" w:hAnsi="Arial" w:cs="Arial"/>
          <w:sz w:val="22"/>
          <w:szCs w:val="22"/>
        </w:rPr>
        <w:t xml:space="preserve"> Gastric emptying, absorption, and carbohydrate oxidation</w:t>
      </w:r>
    </w:p>
    <w:p w14:paraId="02DAAD85" w14:textId="14250955" w:rsidR="00F66230" w:rsidRPr="00DC1B35"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t>d</w:t>
      </w:r>
      <w:r w:rsidR="00F66230" w:rsidRPr="00DC1B35">
        <w:rPr>
          <w:rFonts w:ascii="Arial" w:eastAsia="Times New Roman" w:hAnsi="Arial" w:cs="Arial"/>
          <w:sz w:val="22"/>
          <w:szCs w:val="22"/>
        </w:rPr>
        <w:t>uring</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prolonged exercise. Journal of applied physiology 72(2):468–75, </w:t>
      </w:r>
    </w:p>
    <w:p w14:paraId="1A3F7028" w14:textId="6FE4A729" w:rsidR="00F66230" w:rsidRPr="00DC1B35"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doi: 10.1152/jappl.1992.72.2.468</w:t>
      </w:r>
    </w:p>
    <w:p w14:paraId="0EBE61CA" w14:textId="77777777" w:rsidR="00F66230" w:rsidRPr="00DC1B35" w:rsidRDefault="00F66230" w:rsidP="00F66230">
      <w:pPr>
        <w:pStyle w:val="CitaviBibliography"/>
        <w:rPr>
          <w:rFonts w:ascii="Arial" w:eastAsia="Times New Roman" w:hAnsi="Arial" w:cs="Arial"/>
          <w:sz w:val="22"/>
          <w:szCs w:val="22"/>
        </w:rPr>
      </w:pPr>
    </w:p>
    <w:p w14:paraId="38BA2FCA" w14:textId="68409642" w:rsidR="00F66230" w:rsidRPr="00DC1B35" w:rsidRDefault="00F66230" w:rsidP="00F66230">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Rogers J, Summers RW, Lamber</w:t>
      </w:r>
      <w:r w:rsidR="005D6A9F">
        <w:rPr>
          <w:rFonts w:ascii="Arial" w:eastAsia="Times New Roman" w:hAnsi="Arial" w:cs="Arial"/>
          <w:sz w:val="22"/>
          <w:szCs w:val="22"/>
        </w:rPr>
        <w:t>t GP (2005)</w:t>
      </w:r>
      <w:r w:rsidRPr="00DC1B35">
        <w:rPr>
          <w:rFonts w:ascii="Arial" w:eastAsia="Times New Roman" w:hAnsi="Arial" w:cs="Arial"/>
          <w:sz w:val="22"/>
          <w:szCs w:val="22"/>
        </w:rPr>
        <w:t xml:space="preserve"> Gastric emptying and intestinal absorption of a low-carbohydrate sport drink during exercise. International journal of sport nutrition and exercise metabolism </w:t>
      </w:r>
      <w:r w:rsidR="005D6A9F">
        <w:rPr>
          <w:rFonts w:ascii="Arial" w:eastAsia="Times New Roman" w:hAnsi="Arial" w:cs="Arial"/>
          <w:sz w:val="22"/>
          <w:szCs w:val="22"/>
        </w:rPr>
        <w:t>15(3):220–35</w:t>
      </w:r>
    </w:p>
    <w:p w14:paraId="59C83511" w14:textId="77777777" w:rsidR="00F66230" w:rsidRPr="00DC1B35" w:rsidRDefault="00F66230" w:rsidP="00F66230">
      <w:pPr>
        <w:pStyle w:val="CitaviBibliography"/>
        <w:ind w:left="0" w:firstLine="0"/>
        <w:rPr>
          <w:rFonts w:ascii="Arial" w:eastAsia="Times New Roman" w:hAnsi="Arial" w:cs="Arial"/>
          <w:sz w:val="22"/>
          <w:szCs w:val="22"/>
        </w:rPr>
      </w:pPr>
    </w:p>
    <w:p w14:paraId="70A8C176" w14:textId="374F860B"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Rowl</w:t>
      </w:r>
      <w:r w:rsidR="005D6A9F">
        <w:rPr>
          <w:rFonts w:ascii="Arial" w:eastAsia="Times New Roman" w:hAnsi="Arial" w:cs="Arial"/>
          <w:sz w:val="22"/>
          <w:szCs w:val="22"/>
        </w:rPr>
        <w:t>ands DS, Bonetti DL, Hopkins WG (2011)</w:t>
      </w:r>
      <w:r w:rsidRPr="00DC1B35">
        <w:rPr>
          <w:rFonts w:ascii="Arial" w:eastAsia="Times New Roman" w:hAnsi="Arial" w:cs="Arial"/>
          <w:sz w:val="22"/>
          <w:szCs w:val="22"/>
        </w:rPr>
        <w:t xml:space="preserve"> Unilateral fluid absorption and effects on peak</w:t>
      </w:r>
    </w:p>
    <w:p w14:paraId="1512C87A"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power after ingestion of commercially available hypotonic, isotonic, and hypertonic sports</w:t>
      </w:r>
    </w:p>
    <w:p w14:paraId="0CA1A67F" w14:textId="7C4841A5"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drinks. International journal of sport nutrition and exercise metabolism </w:t>
      </w:r>
      <w:r w:rsidR="005D6A9F">
        <w:rPr>
          <w:rFonts w:ascii="Arial" w:eastAsia="Times New Roman" w:hAnsi="Arial" w:cs="Arial"/>
          <w:sz w:val="22"/>
          <w:szCs w:val="22"/>
        </w:rPr>
        <w:t>21(6):480–91</w:t>
      </w:r>
    </w:p>
    <w:p w14:paraId="307D1620" w14:textId="77777777" w:rsidR="00F66230" w:rsidRPr="00DC1B35" w:rsidRDefault="00F66230" w:rsidP="00F66230">
      <w:pPr>
        <w:pStyle w:val="CitaviBibliography"/>
        <w:rPr>
          <w:rFonts w:ascii="Arial" w:eastAsia="Times New Roman" w:hAnsi="Arial" w:cs="Arial"/>
          <w:sz w:val="22"/>
          <w:szCs w:val="22"/>
        </w:rPr>
      </w:pPr>
    </w:p>
    <w:p w14:paraId="5539CABF"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Sawka MN, Burke LM, Eichner ER, Maughan RJ, Montain SJ, </w:t>
      </w:r>
      <w:r w:rsidR="005D6A9F">
        <w:rPr>
          <w:rFonts w:ascii="Arial" w:eastAsia="Times New Roman" w:hAnsi="Arial" w:cs="Arial"/>
          <w:sz w:val="22"/>
          <w:szCs w:val="22"/>
        </w:rPr>
        <w:t>Stachenfeld NS (2007)</w:t>
      </w:r>
    </w:p>
    <w:p w14:paraId="768A8054"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American</w:t>
      </w:r>
      <w:r w:rsidR="005D6A9F">
        <w:rPr>
          <w:rFonts w:ascii="Arial" w:eastAsia="Times New Roman" w:hAnsi="Arial" w:cs="Arial"/>
          <w:sz w:val="22"/>
          <w:szCs w:val="22"/>
        </w:rPr>
        <w:t xml:space="preserve"> </w:t>
      </w:r>
      <w:r w:rsidRPr="00DC1B35">
        <w:rPr>
          <w:rFonts w:ascii="Arial" w:eastAsia="Times New Roman" w:hAnsi="Arial" w:cs="Arial"/>
          <w:sz w:val="22"/>
          <w:szCs w:val="22"/>
        </w:rPr>
        <w:t xml:space="preserve">College of Sports Medicine position stand. Exercise and fluid replacement. </w:t>
      </w:r>
    </w:p>
    <w:p w14:paraId="1E935235"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Medicine and</w:t>
      </w:r>
      <w:r w:rsidR="005D6A9F">
        <w:rPr>
          <w:rFonts w:ascii="Arial" w:eastAsia="Times New Roman" w:hAnsi="Arial" w:cs="Arial"/>
          <w:sz w:val="22"/>
          <w:szCs w:val="22"/>
        </w:rPr>
        <w:t xml:space="preserve"> </w:t>
      </w:r>
      <w:r w:rsidRPr="00DC1B35">
        <w:rPr>
          <w:rFonts w:ascii="Arial" w:eastAsia="Times New Roman" w:hAnsi="Arial" w:cs="Arial"/>
          <w:sz w:val="22"/>
          <w:szCs w:val="22"/>
        </w:rPr>
        <w:t>science in sports and exercise 2007; 39(2):377–90,</w:t>
      </w:r>
    </w:p>
    <w:p w14:paraId="67506587" w14:textId="0497BA1B"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doi:10.1249/mss.0b013e31802ca597.</w:t>
      </w:r>
    </w:p>
    <w:p w14:paraId="1253D180" w14:textId="77777777" w:rsidR="00F66230" w:rsidRPr="00DC1B35" w:rsidRDefault="00F66230" w:rsidP="00F66230">
      <w:pPr>
        <w:pStyle w:val="CitaviBibliography"/>
        <w:rPr>
          <w:rFonts w:ascii="Arial" w:eastAsia="Times New Roman" w:hAnsi="Arial" w:cs="Arial"/>
          <w:sz w:val="22"/>
          <w:szCs w:val="22"/>
        </w:rPr>
      </w:pPr>
    </w:p>
    <w:p w14:paraId="550DA901"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Shi X, Summers RW, Schedl HP, Chang RT, Lambert GP, Gisolfi CV</w:t>
      </w:r>
      <w:r w:rsidR="005D6A9F">
        <w:rPr>
          <w:rFonts w:ascii="Arial" w:eastAsia="Times New Roman" w:hAnsi="Arial" w:cs="Arial"/>
          <w:sz w:val="22"/>
          <w:szCs w:val="22"/>
        </w:rPr>
        <w:t xml:space="preserve"> (1994) </w:t>
      </w:r>
      <w:r w:rsidRPr="00DC1B35">
        <w:rPr>
          <w:rFonts w:ascii="Arial" w:eastAsia="Times New Roman" w:hAnsi="Arial" w:cs="Arial"/>
          <w:sz w:val="22"/>
          <w:szCs w:val="22"/>
        </w:rPr>
        <w:t>Effects of</w:t>
      </w:r>
    </w:p>
    <w:p w14:paraId="66B60F43" w14:textId="77777777" w:rsidR="005D6A9F" w:rsidRDefault="005D6A9F" w:rsidP="005D6A9F">
      <w:pPr>
        <w:pStyle w:val="CitaviBibliography"/>
        <w:rPr>
          <w:rFonts w:ascii="Arial" w:eastAsia="Times New Roman" w:hAnsi="Arial" w:cs="Arial"/>
          <w:sz w:val="22"/>
          <w:szCs w:val="22"/>
        </w:rPr>
      </w:pPr>
      <w:r>
        <w:rPr>
          <w:rFonts w:ascii="Arial" w:eastAsia="Times New Roman" w:hAnsi="Arial" w:cs="Arial"/>
          <w:sz w:val="22"/>
          <w:szCs w:val="22"/>
        </w:rPr>
        <w:lastRenderedPageBreak/>
        <w:t>s</w:t>
      </w:r>
      <w:r w:rsidR="00F66230" w:rsidRPr="00DC1B35">
        <w:rPr>
          <w:rFonts w:ascii="Arial" w:eastAsia="Times New Roman" w:hAnsi="Arial" w:cs="Arial"/>
          <w:sz w:val="22"/>
          <w:szCs w:val="22"/>
        </w:rPr>
        <w:t>olution</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osmolality on absorption of select fluid replacement solutions in human </w:t>
      </w:r>
    </w:p>
    <w:p w14:paraId="18E8DC82"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duodenojejunum.</w:t>
      </w:r>
      <w:r w:rsidR="005D6A9F">
        <w:rPr>
          <w:rFonts w:ascii="Arial" w:eastAsia="Times New Roman" w:hAnsi="Arial" w:cs="Arial"/>
          <w:sz w:val="22"/>
          <w:szCs w:val="22"/>
        </w:rPr>
        <w:t xml:space="preserve"> </w:t>
      </w:r>
      <w:r w:rsidRPr="00DC1B35">
        <w:rPr>
          <w:rFonts w:ascii="Arial" w:eastAsia="Times New Roman" w:hAnsi="Arial" w:cs="Arial"/>
          <w:sz w:val="22"/>
          <w:szCs w:val="22"/>
        </w:rPr>
        <w:t>Journal of applied physiology 77(3):1178–84,</w:t>
      </w:r>
    </w:p>
    <w:p w14:paraId="54E33871" w14:textId="5E61ABAA" w:rsidR="00F66230" w:rsidRPr="00DC1B35" w:rsidRDefault="00F66230" w:rsidP="005D6A9F">
      <w:pPr>
        <w:pStyle w:val="CitaviBibliography"/>
        <w:ind w:left="0" w:firstLine="0"/>
        <w:rPr>
          <w:rFonts w:ascii="Arial" w:eastAsia="Times New Roman" w:hAnsi="Arial" w:cs="Arial"/>
          <w:sz w:val="22"/>
          <w:szCs w:val="22"/>
        </w:rPr>
      </w:pPr>
      <w:r w:rsidRPr="00DC1B35">
        <w:rPr>
          <w:rFonts w:ascii="Arial" w:eastAsia="Times New Roman" w:hAnsi="Arial" w:cs="Arial"/>
          <w:sz w:val="22"/>
          <w:szCs w:val="22"/>
        </w:rPr>
        <w:t>d</w:t>
      </w:r>
      <w:r w:rsidR="005D6A9F">
        <w:rPr>
          <w:rFonts w:ascii="Arial" w:eastAsia="Times New Roman" w:hAnsi="Arial" w:cs="Arial"/>
          <w:sz w:val="22"/>
          <w:szCs w:val="22"/>
        </w:rPr>
        <w:t>oi: 10.1152/jappl.1994.77.3.1178</w:t>
      </w:r>
    </w:p>
    <w:p w14:paraId="2BF93067" w14:textId="77777777" w:rsidR="00F66230" w:rsidRPr="00DC1B35" w:rsidRDefault="00F66230" w:rsidP="00F66230">
      <w:pPr>
        <w:pStyle w:val="CitaviBibliography"/>
        <w:rPr>
          <w:rFonts w:ascii="Arial" w:eastAsia="Times New Roman" w:hAnsi="Arial" w:cs="Arial"/>
          <w:sz w:val="22"/>
          <w:szCs w:val="22"/>
        </w:rPr>
      </w:pPr>
    </w:p>
    <w:p w14:paraId="11C2A1BC" w14:textId="134D51C6"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Smith JW, Pascoe DD, Passe DH, Ruby BC, Stewart LK, Bak</w:t>
      </w:r>
      <w:r w:rsidR="005D6A9F">
        <w:rPr>
          <w:rFonts w:ascii="Arial" w:eastAsia="Times New Roman" w:hAnsi="Arial" w:cs="Arial"/>
          <w:sz w:val="22"/>
          <w:szCs w:val="22"/>
        </w:rPr>
        <w:t>er LB, Zachwieja JJ (2013)</w:t>
      </w:r>
    </w:p>
    <w:p w14:paraId="72C35341"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Curvilinear dose-response relationship of carbohydrate (0-120 g·h(-1)) and performance. </w:t>
      </w:r>
    </w:p>
    <w:p w14:paraId="4A5DDA07" w14:textId="30BE455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Medicine and</w:t>
      </w:r>
      <w:r w:rsidR="005D6A9F">
        <w:rPr>
          <w:rFonts w:ascii="Arial" w:eastAsia="Times New Roman" w:hAnsi="Arial" w:cs="Arial"/>
          <w:sz w:val="22"/>
          <w:szCs w:val="22"/>
        </w:rPr>
        <w:t xml:space="preserve"> science in sports and exercise</w:t>
      </w:r>
      <w:r w:rsidRPr="00DC1B35">
        <w:rPr>
          <w:rFonts w:ascii="Arial" w:eastAsia="Times New Roman" w:hAnsi="Arial" w:cs="Arial"/>
          <w:sz w:val="22"/>
          <w:szCs w:val="22"/>
        </w:rPr>
        <w:t xml:space="preserve">45(2):336–41, </w:t>
      </w:r>
    </w:p>
    <w:p w14:paraId="0D820A4D" w14:textId="64AAF92C"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w:t>
      </w:r>
      <w:r w:rsidR="005D6A9F">
        <w:rPr>
          <w:rFonts w:ascii="Arial" w:eastAsia="Times New Roman" w:hAnsi="Arial" w:cs="Arial"/>
          <w:sz w:val="22"/>
          <w:szCs w:val="22"/>
        </w:rPr>
        <w:t>oi:10.1249/MSS.0b013e31827205d1</w:t>
      </w:r>
    </w:p>
    <w:p w14:paraId="50D1D196" w14:textId="77777777" w:rsidR="00F66230" w:rsidRPr="00DC1B35" w:rsidRDefault="00F66230" w:rsidP="00F66230">
      <w:pPr>
        <w:pStyle w:val="CitaviBibliography"/>
        <w:rPr>
          <w:rFonts w:ascii="Arial" w:eastAsia="Times New Roman" w:hAnsi="Arial" w:cs="Arial"/>
          <w:sz w:val="22"/>
          <w:szCs w:val="22"/>
        </w:rPr>
      </w:pPr>
    </w:p>
    <w:p w14:paraId="35A65D48" w14:textId="77777777" w:rsidR="005D6A9F"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Smith JW, Zachwieja JJ, Péronnet F, Passe DH, Ma</w:t>
      </w:r>
      <w:r w:rsidR="005D6A9F">
        <w:rPr>
          <w:rFonts w:ascii="Arial" w:eastAsia="Times New Roman" w:hAnsi="Arial" w:cs="Arial"/>
          <w:sz w:val="22"/>
          <w:szCs w:val="22"/>
        </w:rPr>
        <w:t>ssicotte D, Lavoie C, Pascoe DD (2010)</w:t>
      </w:r>
    </w:p>
    <w:p w14:paraId="30702219"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Fuel</w:t>
      </w:r>
      <w:r w:rsidR="005D6A9F">
        <w:rPr>
          <w:rFonts w:ascii="Arial" w:eastAsia="Times New Roman" w:hAnsi="Arial" w:cs="Arial"/>
          <w:sz w:val="22"/>
          <w:szCs w:val="22"/>
        </w:rPr>
        <w:t xml:space="preserve"> </w:t>
      </w:r>
      <w:r w:rsidRPr="00DC1B35">
        <w:rPr>
          <w:rFonts w:ascii="Arial" w:eastAsia="Times New Roman" w:hAnsi="Arial" w:cs="Arial"/>
          <w:sz w:val="22"/>
          <w:szCs w:val="22"/>
        </w:rPr>
        <w:t>selection and cycling endurance performance with ingestion of 13Cglucose: Evidence</w:t>
      </w:r>
    </w:p>
    <w:p w14:paraId="0E7B7B56" w14:textId="17A2CD21" w:rsidR="00F66230" w:rsidRPr="00DC1B35"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for a carbohydrate dose response. Journal of applied physiology 108(6):1520–9, </w:t>
      </w:r>
    </w:p>
    <w:p w14:paraId="32375D53" w14:textId="0A7CA7C2" w:rsidR="00F66230"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doi:</w:t>
      </w:r>
      <w:r w:rsidR="005D6A9F">
        <w:rPr>
          <w:rFonts w:ascii="Arial" w:eastAsia="Times New Roman" w:hAnsi="Arial" w:cs="Arial"/>
          <w:sz w:val="22"/>
          <w:szCs w:val="22"/>
        </w:rPr>
        <w:t>10.1152/japplphysiol.91394.2008</w:t>
      </w:r>
    </w:p>
    <w:p w14:paraId="1103F848" w14:textId="77777777" w:rsidR="00F66230" w:rsidRDefault="00F66230" w:rsidP="00F66230">
      <w:pPr>
        <w:pStyle w:val="CitaviBibliography"/>
        <w:rPr>
          <w:rFonts w:ascii="Arial" w:eastAsia="Times New Roman" w:hAnsi="Arial" w:cs="Arial"/>
          <w:sz w:val="22"/>
          <w:szCs w:val="22"/>
        </w:rPr>
      </w:pPr>
    </w:p>
    <w:p w14:paraId="6058AA0C" w14:textId="77777777" w:rsidR="00F66230"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Sports Dieticians Australia (2018) Sports Drinks Factsheet 2018</w:t>
      </w:r>
    </w:p>
    <w:p w14:paraId="44808648" w14:textId="037D8086" w:rsidR="00F66230" w:rsidRDefault="00F7222E" w:rsidP="00F66230">
      <w:pPr>
        <w:pStyle w:val="CitaviBibliography"/>
        <w:rPr>
          <w:rFonts w:ascii="Arial" w:eastAsia="Times New Roman" w:hAnsi="Arial" w:cs="Arial"/>
          <w:sz w:val="22"/>
          <w:szCs w:val="22"/>
        </w:rPr>
      </w:pPr>
      <w:hyperlink r:id="rId16" w:history="1">
        <w:r w:rsidR="00F66230" w:rsidRPr="008C05BA">
          <w:rPr>
            <w:rStyle w:val="Hyperlink"/>
            <w:rFonts w:eastAsia="Times New Roman" w:cs="Arial"/>
            <w:sz w:val="22"/>
            <w:szCs w:val="22"/>
          </w:rPr>
          <w:t>https://www.sportsdietitians.com.au/factsheets/fuelling-recovery/sports-drinks/</w:t>
        </w:r>
      </w:hyperlink>
      <w:r w:rsidR="00F66230">
        <w:rPr>
          <w:rFonts w:ascii="Arial" w:eastAsia="Times New Roman" w:hAnsi="Arial" w:cs="Arial"/>
          <w:sz w:val="22"/>
          <w:szCs w:val="22"/>
        </w:rPr>
        <w:t xml:space="preserve">  Accessed 5</w:t>
      </w:r>
    </w:p>
    <w:p w14:paraId="11AC5A51" w14:textId="77777777" w:rsidR="00F66230" w:rsidRPr="00DC1B35" w:rsidRDefault="00F66230" w:rsidP="00F66230">
      <w:pPr>
        <w:pStyle w:val="CitaviBibliography"/>
        <w:rPr>
          <w:rFonts w:ascii="Arial" w:eastAsia="Times New Roman" w:hAnsi="Arial" w:cs="Arial"/>
          <w:sz w:val="22"/>
          <w:szCs w:val="22"/>
        </w:rPr>
      </w:pPr>
      <w:r>
        <w:rPr>
          <w:rFonts w:ascii="Arial" w:eastAsia="Times New Roman" w:hAnsi="Arial" w:cs="Arial"/>
          <w:sz w:val="22"/>
          <w:szCs w:val="22"/>
        </w:rPr>
        <w:t>September 2018</w:t>
      </w:r>
    </w:p>
    <w:p w14:paraId="1C1186F5" w14:textId="77777777" w:rsidR="00F66230" w:rsidRPr="00DC1B35" w:rsidRDefault="00F66230" w:rsidP="00F66230">
      <w:pPr>
        <w:pStyle w:val="CitaviBibliography"/>
        <w:rPr>
          <w:rFonts w:ascii="Arial" w:eastAsia="Times New Roman" w:hAnsi="Arial" w:cs="Arial"/>
          <w:sz w:val="22"/>
          <w:szCs w:val="22"/>
        </w:rPr>
      </w:pPr>
    </w:p>
    <w:p w14:paraId="5133D927" w14:textId="77777777" w:rsidR="005D6A9F" w:rsidRDefault="005D6A9F" w:rsidP="00F66230">
      <w:pPr>
        <w:pStyle w:val="CitaviBibliography"/>
        <w:rPr>
          <w:rFonts w:ascii="Arial" w:eastAsia="Times New Roman" w:hAnsi="Arial" w:cs="Arial"/>
          <w:sz w:val="22"/>
          <w:szCs w:val="22"/>
        </w:rPr>
      </w:pPr>
      <w:r>
        <w:rPr>
          <w:rFonts w:ascii="Arial" w:eastAsia="Times New Roman" w:hAnsi="Arial" w:cs="Arial"/>
          <w:sz w:val="22"/>
          <w:szCs w:val="22"/>
        </w:rPr>
        <w:t>Thomas DT, Erdman KA, Burke LM (2016)</w:t>
      </w:r>
      <w:r w:rsidR="00F66230" w:rsidRPr="00DC1B35">
        <w:rPr>
          <w:rFonts w:ascii="Arial" w:eastAsia="Times New Roman" w:hAnsi="Arial" w:cs="Arial"/>
          <w:sz w:val="22"/>
          <w:szCs w:val="22"/>
        </w:rPr>
        <w:t xml:space="preserve"> American College of Sports Medicine Joint </w:t>
      </w:r>
    </w:p>
    <w:p w14:paraId="5857592C" w14:textId="77777777" w:rsidR="005D6A9F" w:rsidRDefault="00F66230" w:rsidP="005D6A9F">
      <w:pPr>
        <w:pStyle w:val="CitaviBibliography"/>
        <w:rPr>
          <w:rFonts w:ascii="Arial" w:eastAsia="Times New Roman" w:hAnsi="Arial" w:cs="Arial"/>
          <w:sz w:val="22"/>
          <w:szCs w:val="22"/>
        </w:rPr>
      </w:pPr>
      <w:r w:rsidRPr="00DC1B35">
        <w:rPr>
          <w:rFonts w:ascii="Arial" w:eastAsia="Times New Roman" w:hAnsi="Arial" w:cs="Arial"/>
          <w:sz w:val="22"/>
          <w:szCs w:val="22"/>
        </w:rPr>
        <w:t>Position</w:t>
      </w:r>
      <w:r w:rsidR="005D6A9F">
        <w:rPr>
          <w:rFonts w:ascii="Arial" w:eastAsia="Times New Roman" w:hAnsi="Arial" w:cs="Arial"/>
          <w:sz w:val="22"/>
          <w:szCs w:val="22"/>
        </w:rPr>
        <w:t xml:space="preserve"> </w:t>
      </w:r>
      <w:r w:rsidRPr="00DC1B35">
        <w:rPr>
          <w:rFonts w:ascii="Arial" w:eastAsia="Times New Roman" w:hAnsi="Arial" w:cs="Arial"/>
          <w:sz w:val="22"/>
          <w:szCs w:val="22"/>
        </w:rPr>
        <w:t>Statement. Nutrition and Athletic Performance. Medicine and science in sports and</w:t>
      </w:r>
    </w:p>
    <w:p w14:paraId="6A1E3AD6" w14:textId="1BA90624" w:rsidR="00F66230" w:rsidRPr="00DC1B35" w:rsidRDefault="005D6A9F" w:rsidP="005D6A9F">
      <w:pPr>
        <w:pStyle w:val="CitaviBibliography"/>
        <w:rPr>
          <w:rFonts w:ascii="Arial" w:eastAsia="Times New Roman" w:hAnsi="Arial" w:cs="Arial"/>
          <w:sz w:val="22"/>
          <w:szCs w:val="22"/>
        </w:rPr>
      </w:pPr>
      <w:r w:rsidRPr="00DC1B35">
        <w:rPr>
          <w:rFonts w:ascii="Arial" w:eastAsia="Times New Roman" w:hAnsi="Arial" w:cs="Arial"/>
          <w:sz w:val="22"/>
          <w:szCs w:val="22"/>
        </w:rPr>
        <w:t>E</w:t>
      </w:r>
      <w:r w:rsidR="00F66230" w:rsidRPr="00DC1B35">
        <w:rPr>
          <w:rFonts w:ascii="Arial" w:eastAsia="Times New Roman" w:hAnsi="Arial" w:cs="Arial"/>
          <w:sz w:val="22"/>
          <w:szCs w:val="22"/>
        </w:rPr>
        <w:t>xercise</w:t>
      </w:r>
      <w:r>
        <w:rPr>
          <w:rFonts w:ascii="Arial" w:eastAsia="Times New Roman" w:hAnsi="Arial" w:cs="Arial"/>
          <w:sz w:val="22"/>
          <w:szCs w:val="22"/>
        </w:rPr>
        <w:t xml:space="preserve"> </w:t>
      </w:r>
      <w:r w:rsidR="00F66230" w:rsidRPr="00DC1B35">
        <w:rPr>
          <w:rFonts w:ascii="Arial" w:eastAsia="Times New Roman" w:hAnsi="Arial" w:cs="Arial"/>
          <w:sz w:val="22"/>
          <w:szCs w:val="22"/>
        </w:rPr>
        <w:t>48(3):543–68, d</w:t>
      </w:r>
      <w:r>
        <w:rPr>
          <w:rFonts w:ascii="Arial" w:eastAsia="Times New Roman" w:hAnsi="Arial" w:cs="Arial"/>
          <w:sz w:val="22"/>
          <w:szCs w:val="22"/>
        </w:rPr>
        <w:t>oi:10.1249/MSS.0000000000000852</w:t>
      </w:r>
    </w:p>
    <w:p w14:paraId="24C424B2" w14:textId="77777777" w:rsidR="00F66230" w:rsidRPr="00DC1B35" w:rsidRDefault="00F66230" w:rsidP="00F66230">
      <w:pPr>
        <w:pStyle w:val="CitaviBibliography"/>
        <w:rPr>
          <w:rFonts w:ascii="Arial" w:eastAsia="Times New Roman" w:hAnsi="Arial" w:cs="Arial"/>
          <w:sz w:val="22"/>
          <w:szCs w:val="22"/>
        </w:rPr>
      </w:pPr>
    </w:p>
    <w:p w14:paraId="13C08B4C" w14:textId="14882702"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Villiger M, Stoop R, Vetsch T, Hohenauer E, Pini M,</w:t>
      </w:r>
      <w:r w:rsidR="008179AB">
        <w:rPr>
          <w:rFonts w:ascii="Arial" w:eastAsia="Times New Roman" w:hAnsi="Arial" w:cs="Arial"/>
          <w:sz w:val="22"/>
          <w:szCs w:val="22"/>
        </w:rPr>
        <w:t xml:space="preserve"> Clarys P, Pereira F, Clijsen R (2018)</w:t>
      </w:r>
    </w:p>
    <w:p w14:paraId="5CAC92C9"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Evaluation and review of body fluids saliva, sweat and tear compared to biochemical</w:t>
      </w:r>
    </w:p>
    <w:p w14:paraId="6388215A" w14:textId="777777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hydration assessment markers within blood and urine. European journal of clinical nutrition</w:t>
      </w:r>
    </w:p>
    <w:p w14:paraId="78746EF4" w14:textId="6E2D2B1D"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72(1):69–76</w:t>
      </w:r>
      <w:r w:rsidR="008179AB">
        <w:rPr>
          <w:rFonts w:ascii="Arial" w:eastAsia="Times New Roman" w:hAnsi="Arial" w:cs="Arial"/>
          <w:sz w:val="22"/>
          <w:szCs w:val="22"/>
        </w:rPr>
        <w:t>, doi:10.1038/ejcn.2017.136</w:t>
      </w:r>
    </w:p>
    <w:p w14:paraId="25D1911C" w14:textId="77777777" w:rsidR="00F66230" w:rsidRPr="00DC1B35" w:rsidRDefault="00F66230" w:rsidP="00F66230">
      <w:pPr>
        <w:pStyle w:val="CitaviBibliography"/>
        <w:rPr>
          <w:rFonts w:ascii="Arial" w:eastAsia="Times New Roman" w:hAnsi="Arial" w:cs="Arial"/>
          <w:sz w:val="22"/>
          <w:szCs w:val="22"/>
        </w:rPr>
      </w:pPr>
    </w:p>
    <w:p w14:paraId="73B8AC6C" w14:textId="50E8CC77"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Vist GE, Maughan RJ</w:t>
      </w:r>
      <w:r w:rsidR="008179AB">
        <w:rPr>
          <w:rFonts w:ascii="Arial" w:eastAsia="Times New Roman" w:hAnsi="Arial" w:cs="Arial"/>
          <w:sz w:val="22"/>
          <w:szCs w:val="22"/>
        </w:rPr>
        <w:t xml:space="preserve"> (1995) </w:t>
      </w:r>
      <w:r w:rsidRPr="00DC1B35">
        <w:rPr>
          <w:rFonts w:ascii="Arial" w:eastAsia="Times New Roman" w:hAnsi="Arial" w:cs="Arial"/>
          <w:sz w:val="22"/>
          <w:szCs w:val="22"/>
        </w:rPr>
        <w:t xml:space="preserve">The effect of osmolality and carbohydrate content on the rate of </w:t>
      </w:r>
    </w:p>
    <w:p w14:paraId="0EBB8F7E" w14:textId="0E4824F5" w:rsidR="00F66230" w:rsidRPr="00DC1B35" w:rsidRDefault="00F66230" w:rsidP="00F66230">
      <w:pPr>
        <w:pStyle w:val="CitaviBibliography"/>
        <w:rPr>
          <w:rFonts w:ascii="Arial" w:eastAsia="Times New Roman" w:hAnsi="Arial" w:cs="Arial"/>
          <w:sz w:val="22"/>
          <w:szCs w:val="22"/>
        </w:rPr>
      </w:pPr>
      <w:r w:rsidRPr="00DC1B35">
        <w:rPr>
          <w:rFonts w:ascii="Arial" w:eastAsia="Times New Roman" w:hAnsi="Arial" w:cs="Arial"/>
          <w:sz w:val="22"/>
          <w:szCs w:val="22"/>
        </w:rPr>
        <w:t xml:space="preserve">gastric emptying of liquids in man. The Journal of physiology </w:t>
      </w:r>
      <w:r w:rsidR="008179AB">
        <w:rPr>
          <w:rFonts w:ascii="Arial" w:eastAsia="Times New Roman" w:hAnsi="Arial" w:cs="Arial"/>
          <w:sz w:val="22"/>
          <w:szCs w:val="22"/>
        </w:rPr>
        <w:t>486 (Pt 2):523–31</w:t>
      </w:r>
    </w:p>
    <w:p w14:paraId="4C7C89BF" w14:textId="77777777" w:rsidR="00F66230" w:rsidRPr="00DC1B35" w:rsidRDefault="00F66230" w:rsidP="00F66230">
      <w:pPr>
        <w:pStyle w:val="CitaviBibliography"/>
        <w:rPr>
          <w:rFonts w:ascii="Arial" w:eastAsia="Times New Roman" w:hAnsi="Arial" w:cs="Arial"/>
          <w:sz w:val="22"/>
          <w:szCs w:val="22"/>
        </w:rPr>
      </w:pPr>
    </w:p>
    <w:p w14:paraId="77F510F5" w14:textId="77777777" w:rsidR="005752FD" w:rsidRDefault="00F66230" w:rsidP="00433021">
      <w:pPr>
        <w:pStyle w:val="CitaviBibliography"/>
        <w:rPr>
          <w:rFonts w:ascii="Arial" w:eastAsia="Times New Roman" w:hAnsi="Arial" w:cs="Arial"/>
          <w:sz w:val="22"/>
          <w:szCs w:val="22"/>
        </w:rPr>
      </w:pPr>
      <w:r w:rsidRPr="00DC1B35">
        <w:rPr>
          <w:rFonts w:ascii="Arial" w:eastAsia="Times New Roman" w:hAnsi="Arial" w:cs="Arial"/>
          <w:sz w:val="22"/>
          <w:szCs w:val="22"/>
        </w:rPr>
        <w:t>Wat</w:t>
      </w:r>
      <w:r w:rsidR="008179AB">
        <w:rPr>
          <w:rFonts w:ascii="Arial" w:eastAsia="Times New Roman" w:hAnsi="Arial" w:cs="Arial"/>
          <w:sz w:val="22"/>
          <w:szCs w:val="22"/>
        </w:rPr>
        <w:t>son P, Shirreffs SM, Maughan RJ (2012)</w:t>
      </w:r>
      <w:r w:rsidRPr="00DC1B35">
        <w:rPr>
          <w:rFonts w:ascii="Arial" w:eastAsia="Times New Roman" w:hAnsi="Arial" w:cs="Arial"/>
          <w:sz w:val="22"/>
          <w:szCs w:val="22"/>
        </w:rPr>
        <w:t xml:space="preserve"> Effect of dilute </w:t>
      </w:r>
      <w:r w:rsidR="000C306C">
        <w:rPr>
          <w:rFonts w:ascii="Arial" w:eastAsia="Times New Roman" w:hAnsi="Arial" w:cs="Arial"/>
          <w:sz w:val="22"/>
          <w:szCs w:val="22"/>
        </w:rPr>
        <w:t>carbohydrate</w:t>
      </w:r>
      <w:r w:rsidRPr="00DC1B35">
        <w:rPr>
          <w:rFonts w:ascii="Arial" w:eastAsia="Times New Roman" w:hAnsi="Arial" w:cs="Arial"/>
          <w:sz w:val="22"/>
          <w:szCs w:val="22"/>
        </w:rPr>
        <w:t xml:space="preserve"> </w:t>
      </w:r>
      <w:r w:rsidR="001F2A04">
        <w:rPr>
          <w:rFonts w:ascii="Arial" w:eastAsia="Times New Roman" w:hAnsi="Arial" w:cs="Arial"/>
          <w:sz w:val="22"/>
          <w:szCs w:val="22"/>
        </w:rPr>
        <w:t>drink</w:t>
      </w:r>
      <w:r w:rsidRPr="00DC1B35">
        <w:rPr>
          <w:rFonts w:ascii="Arial" w:eastAsia="Times New Roman" w:hAnsi="Arial" w:cs="Arial"/>
          <w:sz w:val="22"/>
          <w:szCs w:val="22"/>
        </w:rPr>
        <w:t xml:space="preserve">s on </w:t>
      </w:r>
    </w:p>
    <w:p w14:paraId="5D5D92C0" w14:textId="77777777" w:rsidR="005752FD" w:rsidRDefault="00F66230" w:rsidP="00433021">
      <w:pPr>
        <w:pStyle w:val="CitaviBibliography"/>
        <w:rPr>
          <w:rFonts w:ascii="Arial" w:eastAsia="Times New Roman" w:hAnsi="Arial" w:cs="Arial"/>
          <w:sz w:val="22"/>
          <w:szCs w:val="22"/>
        </w:rPr>
      </w:pPr>
      <w:r w:rsidRPr="00DC1B35">
        <w:rPr>
          <w:rFonts w:ascii="Arial" w:eastAsia="Times New Roman" w:hAnsi="Arial" w:cs="Arial"/>
          <w:sz w:val="22"/>
          <w:szCs w:val="22"/>
        </w:rPr>
        <w:t>performance</w:t>
      </w:r>
      <w:r w:rsidR="00433021">
        <w:rPr>
          <w:rFonts w:ascii="Arial" w:eastAsia="Times New Roman" w:hAnsi="Arial" w:cs="Arial"/>
          <w:sz w:val="22"/>
          <w:szCs w:val="22"/>
        </w:rPr>
        <w:t xml:space="preserve"> </w:t>
      </w:r>
      <w:r w:rsidR="008179AB">
        <w:rPr>
          <w:rFonts w:ascii="Arial" w:eastAsia="Times New Roman" w:hAnsi="Arial" w:cs="Arial"/>
          <w:sz w:val="22"/>
          <w:szCs w:val="22"/>
        </w:rPr>
        <w:t>i</w:t>
      </w:r>
      <w:r w:rsidRPr="00DC1B35">
        <w:rPr>
          <w:rFonts w:ascii="Arial" w:eastAsia="Times New Roman" w:hAnsi="Arial" w:cs="Arial"/>
          <w:sz w:val="22"/>
          <w:szCs w:val="22"/>
        </w:rPr>
        <w:t>n</w:t>
      </w:r>
      <w:r w:rsidR="008179AB">
        <w:rPr>
          <w:rFonts w:ascii="Arial" w:eastAsia="Times New Roman" w:hAnsi="Arial" w:cs="Arial"/>
          <w:sz w:val="22"/>
          <w:szCs w:val="22"/>
        </w:rPr>
        <w:t xml:space="preserve"> </w:t>
      </w:r>
      <w:r w:rsidRPr="00DC1B35">
        <w:rPr>
          <w:rFonts w:ascii="Arial" w:eastAsia="Times New Roman" w:hAnsi="Arial" w:cs="Arial"/>
          <w:sz w:val="22"/>
          <w:szCs w:val="22"/>
        </w:rPr>
        <w:t xml:space="preserve">cool and warm environments. Medicine and science in sports and exercise </w:t>
      </w:r>
    </w:p>
    <w:p w14:paraId="59621E54" w14:textId="373A77DC" w:rsidR="00F66230" w:rsidRPr="00DC1B35" w:rsidRDefault="00F66230" w:rsidP="005752FD">
      <w:pPr>
        <w:pStyle w:val="CitaviBibliography"/>
        <w:rPr>
          <w:rFonts w:ascii="Arial" w:eastAsia="Times New Roman" w:hAnsi="Arial" w:cs="Arial"/>
          <w:sz w:val="22"/>
          <w:szCs w:val="22"/>
        </w:rPr>
      </w:pPr>
      <w:r w:rsidRPr="00DC1B35">
        <w:rPr>
          <w:rFonts w:ascii="Arial" w:eastAsia="Times New Roman" w:hAnsi="Arial" w:cs="Arial"/>
          <w:sz w:val="22"/>
          <w:szCs w:val="22"/>
        </w:rPr>
        <w:t>44(2):336</w:t>
      </w:r>
      <w:r w:rsidR="00433021">
        <w:rPr>
          <w:rFonts w:ascii="Arial" w:eastAsia="Times New Roman" w:hAnsi="Arial" w:cs="Arial"/>
          <w:sz w:val="22"/>
          <w:szCs w:val="22"/>
        </w:rPr>
        <w:t xml:space="preserve"> </w:t>
      </w:r>
      <w:r w:rsidRPr="00DC1B35">
        <w:rPr>
          <w:rFonts w:ascii="Arial" w:eastAsia="Times New Roman" w:hAnsi="Arial" w:cs="Arial"/>
          <w:sz w:val="22"/>
          <w:szCs w:val="22"/>
        </w:rPr>
        <w:t>–</w:t>
      </w:r>
      <w:r w:rsidR="00433021">
        <w:rPr>
          <w:rFonts w:ascii="Arial" w:eastAsia="Times New Roman" w:hAnsi="Arial" w:cs="Arial"/>
          <w:sz w:val="22"/>
          <w:szCs w:val="22"/>
        </w:rPr>
        <w:t xml:space="preserve"> </w:t>
      </w:r>
      <w:r w:rsidRPr="00DC1B35">
        <w:rPr>
          <w:rFonts w:ascii="Arial" w:eastAsia="Times New Roman" w:hAnsi="Arial" w:cs="Arial"/>
          <w:sz w:val="22"/>
          <w:szCs w:val="22"/>
        </w:rPr>
        <w:t>43, d</w:t>
      </w:r>
      <w:r w:rsidR="008179AB">
        <w:rPr>
          <w:rFonts w:ascii="Arial" w:eastAsia="Times New Roman" w:hAnsi="Arial" w:cs="Arial"/>
          <w:sz w:val="22"/>
          <w:szCs w:val="22"/>
        </w:rPr>
        <w:t>oi:10.1249/MSS.0b013e31822dc5ed</w:t>
      </w:r>
    </w:p>
    <w:p w14:paraId="6261E7B3" w14:textId="77777777" w:rsidR="00433021" w:rsidRDefault="00433021" w:rsidP="005752FD">
      <w:pPr>
        <w:pStyle w:val="CitaviBibliography"/>
        <w:ind w:left="0" w:firstLine="0"/>
        <w:rPr>
          <w:rFonts w:ascii="Arial" w:eastAsia="Times New Roman" w:hAnsi="Arial" w:cs="Arial"/>
          <w:sz w:val="22"/>
          <w:szCs w:val="22"/>
        </w:rPr>
      </w:pPr>
    </w:p>
    <w:p w14:paraId="2361A6ED" w14:textId="1F783A51" w:rsidR="008179AB" w:rsidRDefault="008179AB" w:rsidP="00F66230">
      <w:pPr>
        <w:pStyle w:val="CitaviBibliography"/>
        <w:rPr>
          <w:rFonts w:ascii="Arial" w:eastAsia="Times New Roman" w:hAnsi="Arial" w:cs="Arial"/>
          <w:sz w:val="22"/>
          <w:szCs w:val="22"/>
        </w:rPr>
      </w:pPr>
      <w:r>
        <w:rPr>
          <w:rFonts w:ascii="Arial" w:eastAsia="Times New Roman" w:hAnsi="Arial" w:cs="Arial"/>
          <w:sz w:val="22"/>
          <w:szCs w:val="22"/>
        </w:rPr>
        <w:t>Yaspelkis BB, Ivy JL (1991)</w:t>
      </w:r>
      <w:r w:rsidR="00F66230" w:rsidRPr="00DC1B35">
        <w:rPr>
          <w:rFonts w:ascii="Arial" w:eastAsia="Times New Roman" w:hAnsi="Arial" w:cs="Arial"/>
          <w:sz w:val="22"/>
          <w:szCs w:val="22"/>
        </w:rPr>
        <w:t xml:space="preserve"> Effect of carbohydrate supplements and water on exercise</w:t>
      </w:r>
    </w:p>
    <w:p w14:paraId="398F5996" w14:textId="6C13F19E" w:rsidR="00F66230" w:rsidRPr="00DC1B35" w:rsidRDefault="008179AB" w:rsidP="008179AB">
      <w:pPr>
        <w:pStyle w:val="CitaviBibliography"/>
        <w:rPr>
          <w:rFonts w:ascii="Arial" w:eastAsia="Times New Roman" w:hAnsi="Arial" w:cs="Arial"/>
          <w:sz w:val="22"/>
          <w:szCs w:val="22"/>
        </w:rPr>
      </w:pPr>
      <w:r>
        <w:rPr>
          <w:rFonts w:ascii="Arial" w:eastAsia="Times New Roman" w:hAnsi="Arial" w:cs="Arial"/>
          <w:sz w:val="22"/>
          <w:szCs w:val="22"/>
        </w:rPr>
        <w:t>m</w:t>
      </w:r>
      <w:r w:rsidR="00F66230" w:rsidRPr="00DC1B35">
        <w:rPr>
          <w:rFonts w:ascii="Arial" w:eastAsia="Times New Roman" w:hAnsi="Arial" w:cs="Arial"/>
          <w:sz w:val="22"/>
          <w:szCs w:val="22"/>
        </w:rPr>
        <w:t>etabolism</w:t>
      </w:r>
      <w:r>
        <w:rPr>
          <w:rFonts w:ascii="Arial" w:eastAsia="Times New Roman" w:hAnsi="Arial" w:cs="Arial"/>
          <w:sz w:val="22"/>
          <w:szCs w:val="22"/>
        </w:rPr>
        <w:t xml:space="preserve"> </w:t>
      </w:r>
      <w:r w:rsidR="00F66230" w:rsidRPr="00DC1B35">
        <w:rPr>
          <w:rFonts w:ascii="Arial" w:eastAsia="Times New Roman" w:hAnsi="Arial" w:cs="Arial"/>
          <w:sz w:val="22"/>
          <w:szCs w:val="22"/>
        </w:rPr>
        <w:t xml:space="preserve">in the heat. Journal of applied physiology 71(2):680–7, </w:t>
      </w:r>
    </w:p>
    <w:p w14:paraId="4B6C9D1E" w14:textId="7D897B07" w:rsidR="00F66230" w:rsidRPr="00DC1B35" w:rsidRDefault="008179AB" w:rsidP="00F66230">
      <w:pPr>
        <w:pStyle w:val="CitaviBibliography"/>
        <w:ind w:left="0" w:firstLine="0"/>
        <w:rPr>
          <w:rFonts w:ascii="Arial" w:eastAsia="Times New Roman" w:hAnsi="Arial" w:cs="Arial"/>
          <w:sz w:val="22"/>
          <w:szCs w:val="22"/>
        </w:rPr>
      </w:pPr>
      <w:r>
        <w:rPr>
          <w:rFonts w:ascii="Arial" w:eastAsia="Times New Roman" w:hAnsi="Arial" w:cs="Arial"/>
          <w:sz w:val="22"/>
          <w:szCs w:val="22"/>
        </w:rPr>
        <w:t>doi:10.1152/jappl.1991.71.2.680</w:t>
      </w:r>
    </w:p>
    <w:p w14:paraId="1A369182" w14:textId="77777777" w:rsidR="00F66230" w:rsidRDefault="00F66230" w:rsidP="00F66230">
      <w:pPr>
        <w:pStyle w:val="FSTableHeading"/>
        <w:jc w:val="left"/>
        <w:sectPr w:rsidR="00F66230" w:rsidSect="008E2339">
          <w:headerReference w:type="default" r:id="rId17"/>
          <w:footerReference w:type="default" r:id="rId18"/>
          <w:pgSz w:w="11906" w:h="16838"/>
          <w:pgMar w:top="1418" w:right="1418" w:bottom="1418" w:left="1418" w:header="709" w:footer="709" w:gutter="0"/>
          <w:cols w:space="708"/>
          <w:docGrid w:linePitch="360"/>
        </w:sectPr>
      </w:pPr>
    </w:p>
    <w:p w14:paraId="3A78DC3A" w14:textId="6837F051" w:rsidR="00F66230" w:rsidRDefault="00F66230" w:rsidP="00E53AEA">
      <w:pPr>
        <w:pStyle w:val="Heading1"/>
        <w:jc w:val="both"/>
      </w:pPr>
      <w:bookmarkStart w:id="11" w:name="_Toc101356059"/>
      <w:r>
        <w:lastRenderedPageBreak/>
        <w:t xml:space="preserve">Appendix 1. </w:t>
      </w:r>
      <w:r w:rsidRPr="00F336A2">
        <w:rPr>
          <w:b w:val="0"/>
        </w:rPr>
        <w:t>Included studies that investigate the effect of low</w:t>
      </w:r>
      <w:r w:rsidR="00DD518A" w:rsidRPr="00F336A2">
        <w:rPr>
          <w:b w:val="0"/>
        </w:rPr>
        <w:t>er</w:t>
      </w:r>
      <w:r w:rsidRPr="00F336A2">
        <w:rPr>
          <w:b w:val="0"/>
        </w:rPr>
        <w:t xml:space="preserve"> </w:t>
      </w:r>
      <w:r w:rsidR="000C306C" w:rsidRPr="00F336A2">
        <w:rPr>
          <w:b w:val="0"/>
        </w:rPr>
        <w:t>carbohydrate</w:t>
      </w:r>
      <w:r w:rsidR="00E53AEA" w:rsidRPr="00F336A2">
        <w:rPr>
          <w:b w:val="0"/>
        </w:rPr>
        <w:t xml:space="preserve"> </w:t>
      </w:r>
      <w:r w:rsidRPr="00F336A2">
        <w:rPr>
          <w:b w:val="0"/>
        </w:rPr>
        <w:t>electrolyte</w:t>
      </w:r>
      <w:r w:rsidR="008179AB" w:rsidRPr="00F336A2">
        <w:rPr>
          <w:b w:val="0"/>
        </w:rPr>
        <w:t xml:space="preserve"> </w:t>
      </w:r>
      <w:r w:rsidR="001F2A04" w:rsidRPr="00F336A2">
        <w:rPr>
          <w:b w:val="0"/>
        </w:rPr>
        <w:t>drink</w:t>
      </w:r>
      <w:r w:rsidRPr="00F336A2">
        <w:rPr>
          <w:b w:val="0"/>
        </w:rPr>
        <w:t>s (</w:t>
      </w:r>
      <w:r w:rsidR="00512C34" w:rsidRPr="00F336A2">
        <w:rPr>
          <w:b w:val="0"/>
        </w:rPr>
        <w:t>less than 5%</w:t>
      </w:r>
      <w:r w:rsidR="00652DB0" w:rsidRPr="00F336A2">
        <w:rPr>
          <w:b w:val="0"/>
        </w:rPr>
        <w:t xml:space="preserve"> </w:t>
      </w:r>
      <w:r w:rsidR="000C306C" w:rsidRPr="00F336A2">
        <w:rPr>
          <w:b w:val="0"/>
        </w:rPr>
        <w:t>carbohydrate</w:t>
      </w:r>
      <w:r w:rsidRPr="00F336A2">
        <w:rPr>
          <w:b w:val="0"/>
        </w:rPr>
        <w:t xml:space="preserve">) on </w:t>
      </w:r>
      <w:r w:rsidR="008179AB" w:rsidRPr="00F336A2">
        <w:rPr>
          <w:b w:val="0"/>
        </w:rPr>
        <w:t>re</w:t>
      </w:r>
      <w:r w:rsidRPr="00F336A2">
        <w:rPr>
          <w:b w:val="0"/>
        </w:rPr>
        <w:t>hydration or performance.</w:t>
      </w:r>
      <w:bookmarkEnd w:id="11"/>
    </w:p>
    <w:p w14:paraId="49A57928" w14:textId="77777777" w:rsidR="00F66230" w:rsidRDefault="00F66230" w:rsidP="00F66230"/>
    <w:tbl>
      <w:tblPr>
        <w:tblStyle w:val="PlainTable1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2211"/>
        <w:gridCol w:w="6521"/>
      </w:tblGrid>
      <w:tr w:rsidR="00F66230" w:rsidRPr="00293DFB" w14:paraId="43BE3EDD" w14:textId="77777777" w:rsidTr="00F6623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31" w:type="dxa"/>
            <w:shd w:val="clear" w:color="auto" w:fill="D9D9D9" w:themeFill="background1" w:themeFillShade="D9"/>
          </w:tcPr>
          <w:p w14:paraId="6C25D66F" w14:textId="77777777" w:rsidR="00F66230" w:rsidRPr="00293DFB" w:rsidRDefault="00F66230" w:rsidP="00F66230">
            <w:pPr>
              <w:pStyle w:val="FSTableColumnRowheading"/>
              <w:spacing w:before="60" w:after="60"/>
              <w:rPr>
                <w:rFonts w:cs="Arial"/>
                <w:b/>
                <w:sz w:val="18"/>
                <w:szCs w:val="18"/>
              </w:rPr>
            </w:pPr>
            <w:r w:rsidRPr="00293DFB">
              <w:rPr>
                <w:rFonts w:cs="Arial"/>
                <w:b/>
                <w:sz w:val="18"/>
                <w:szCs w:val="18"/>
              </w:rPr>
              <w:t>Reference and study de</w:t>
            </w:r>
            <w:r>
              <w:rPr>
                <w:rFonts w:cs="Arial"/>
                <w:b/>
                <w:sz w:val="18"/>
                <w:szCs w:val="18"/>
              </w:rPr>
              <w:t>tails</w:t>
            </w:r>
          </w:p>
        </w:tc>
        <w:tc>
          <w:tcPr>
            <w:tcW w:w="2211" w:type="dxa"/>
            <w:shd w:val="clear" w:color="auto" w:fill="D9D9D9" w:themeFill="background1" w:themeFillShade="D9"/>
          </w:tcPr>
          <w:p w14:paraId="02A0578A"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Outcome p</w:t>
            </w:r>
            <w:r w:rsidRPr="00293DFB">
              <w:rPr>
                <w:rFonts w:cs="Arial"/>
                <w:b/>
                <w:sz w:val="18"/>
                <w:szCs w:val="18"/>
              </w:rPr>
              <w:t>arameters measured</w:t>
            </w:r>
            <w:r>
              <w:rPr>
                <w:rFonts w:cs="Arial"/>
                <w:b/>
                <w:sz w:val="18"/>
                <w:szCs w:val="18"/>
              </w:rPr>
              <w:t>*</w:t>
            </w:r>
          </w:p>
        </w:tc>
        <w:tc>
          <w:tcPr>
            <w:tcW w:w="6521" w:type="dxa"/>
            <w:shd w:val="clear" w:color="auto" w:fill="D9D9D9" w:themeFill="background1" w:themeFillShade="D9"/>
          </w:tcPr>
          <w:p w14:paraId="5C4AFC4F"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sidRPr="00293DFB">
              <w:rPr>
                <w:rFonts w:cs="Arial"/>
                <w:b/>
                <w:sz w:val="18"/>
                <w:szCs w:val="18"/>
              </w:rPr>
              <w:t>Results</w:t>
            </w:r>
            <w:r>
              <w:rPr>
                <w:rFonts w:cs="Arial"/>
                <w:b/>
                <w:sz w:val="18"/>
                <w:szCs w:val="18"/>
              </w:rPr>
              <w:t xml:space="preserve"> </w:t>
            </w:r>
          </w:p>
        </w:tc>
      </w:tr>
      <w:tr w:rsidR="00F66230" w14:paraId="3FA9C4E0"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47E7ECC" w14:textId="77777777" w:rsidR="00F66230" w:rsidRDefault="00F66230" w:rsidP="00F66230">
            <w:pPr>
              <w:rPr>
                <w:sz w:val="18"/>
                <w:szCs w:val="18"/>
              </w:rPr>
            </w:pPr>
            <w:r>
              <w:rPr>
                <w:sz w:val="18"/>
                <w:szCs w:val="18"/>
              </w:rPr>
              <w:t>Rogers et al. (2005)</w:t>
            </w:r>
          </w:p>
          <w:p w14:paraId="33D34222" w14:textId="77777777" w:rsidR="00F66230" w:rsidRDefault="00F66230" w:rsidP="00F66230">
            <w:pPr>
              <w:rPr>
                <w:sz w:val="18"/>
                <w:szCs w:val="18"/>
              </w:rPr>
            </w:pPr>
          </w:p>
          <w:p w14:paraId="4A9CED17" w14:textId="21927EF3" w:rsidR="00F66230" w:rsidRDefault="00F66230" w:rsidP="00F66230">
            <w:pPr>
              <w:rPr>
                <w:b w:val="0"/>
                <w:sz w:val="18"/>
                <w:szCs w:val="18"/>
              </w:rPr>
            </w:pPr>
            <w:r>
              <w:rPr>
                <w:b w:val="0"/>
                <w:sz w:val="18"/>
                <w:szCs w:val="18"/>
              </w:rPr>
              <w:t>Randomised controlled double-blinded crossover trial of five healthy volunteers (4 male, 1 female, age 25  ±  1 year, weight 70.2  ±  3.6 kg, VO</w:t>
            </w:r>
            <w:r w:rsidRPr="00E87B39">
              <w:rPr>
                <w:b w:val="0"/>
                <w:sz w:val="18"/>
                <w:szCs w:val="18"/>
                <w:vertAlign w:val="subscript"/>
              </w:rPr>
              <w:t>2</w:t>
            </w:r>
            <w:r w:rsidRPr="00C357B8">
              <w:rPr>
                <w:b w:val="0"/>
                <w:sz w:val="18"/>
                <w:szCs w:val="18"/>
                <w:vertAlign w:val="subscript"/>
              </w:rPr>
              <w:t>max</w:t>
            </w:r>
            <w:r>
              <w:rPr>
                <w:b w:val="0"/>
                <w:sz w:val="18"/>
                <w:szCs w:val="18"/>
              </w:rPr>
              <w:t xml:space="preserve"> 61.5  ±  2.1 </w:t>
            </w:r>
            <w:r w:rsidR="00804836">
              <w:rPr>
                <w:b w:val="0"/>
                <w:sz w:val="18"/>
                <w:szCs w:val="18"/>
              </w:rPr>
              <w:t>mL</w:t>
            </w:r>
            <w:r w:rsidR="00E73C19">
              <w:rPr>
                <w:b w:val="0"/>
                <w:sz w:val="18"/>
                <w:szCs w:val="18"/>
              </w:rPr>
              <w:t>/</w:t>
            </w:r>
            <w:r>
              <w:rPr>
                <w:b w:val="0"/>
                <w:sz w:val="18"/>
                <w:szCs w:val="18"/>
              </w:rPr>
              <w:t>kg/min).</w:t>
            </w:r>
          </w:p>
          <w:p w14:paraId="014063ED" w14:textId="77777777" w:rsidR="00F66230" w:rsidRDefault="00F66230" w:rsidP="00F66230">
            <w:pPr>
              <w:rPr>
                <w:b w:val="0"/>
                <w:sz w:val="18"/>
                <w:szCs w:val="18"/>
              </w:rPr>
            </w:pPr>
          </w:p>
          <w:p w14:paraId="1E462309" w14:textId="77777777" w:rsidR="00F66230" w:rsidRDefault="00F66230" w:rsidP="00F66230">
            <w:pPr>
              <w:rPr>
                <w:b w:val="0"/>
                <w:sz w:val="18"/>
                <w:szCs w:val="18"/>
              </w:rPr>
            </w:pPr>
            <w:r>
              <w:rPr>
                <w:b w:val="0"/>
                <w:sz w:val="18"/>
                <w:szCs w:val="18"/>
              </w:rPr>
              <w:t xml:space="preserve">Subjects requested to refrain from physical activity and maintain the same diet for 24 hr prior to each trial arm.  </w:t>
            </w:r>
          </w:p>
          <w:p w14:paraId="03BAE2FF" w14:textId="77777777" w:rsidR="00F66230" w:rsidRDefault="00F66230" w:rsidP="00F66230">
            <w:pPr>
              <w:rPr>
                <w:b w:val="0"/>
                <w:sz w:val="18"/>
                <w:szCs w:val="18"/>
              </w:rPr>
            </w:pPr>
          </w:p>
          <w:p w14:paraId="33A2FDA2" w14:textId="77777777" w:rsidR="00F66230" w:rsidRDefault="00F66230" w:rsidP="00F66230">
            <w:pPr>
              <w:rPr>
                <w:b w:val="0"/>
                <w:sz w:val="18"/>
                <w:szCs w:val="18"/>
              </w:rPr>
            </w:pPr>
            <w:r>
              <w:rPr>
                <w:b w:val="0"/>
                <w:sz w:val="18"/>
                <w:szCs w:val="18"/>
              </w:rPr>
              <w:t>Subjects undertook 85 min moderate intensity exercise (60% VO</w:t>
            </w:r>
            <w:r w:rsidRPr="00C246DB">
              <w:rPr>
                <w:b w:val="0"/>
                <w:sz w:val="18"/>
                <w:szCs w:val="18"/>
                <w:vertAlign w:val="subscript"/>
              </w:rPr>
              <w:t>2</w:t>
            </w:r>
            <w:r w:rsidRPr="00C357B8">
              <w:rPr>
                <w:b w:val="0"/>
                <w:sz w:val="18"/>
                <w:szCs w:val="18"/>
                <w:vertAlign w:val="subscript"/>
              </w:rPr>
              <w:t>max</w:t>
            </w:r>
            <w:r>
              <w:rPr>
                <w:b w:val="0"/>
                <w:sz w:val="18"/>
                <w:szCs w:val="18"/>
              </w:rPr>
              <w:t xml:space="preserve"> on cycle ergometer) followed by a 3 mile time trial. </w:t>
            </w:r>
          </w:p>
          <w:p w14:paraId="0EE8F966" w14:textId="77777777" w:rsidR="00F66230" w:rsidRDefault="00F66230" w:rsidP="00F66230">
            <w:pPr>
              <w:rPr>
                <w:b w:val="0"/>
                <w:sz w:val="18"/>
                <w:szCs w:val="18"/>
              </w:rPr>
            </w:pPr>
          </w:p>
          <w:p w14:paraId="1AB4691B" w14:textId="7F55C5C4" w:rsidR="00F66230" w:rsidRDefault="00F66230" w:rsidP="00F66230">
            <w:pPr>
              <w:rPr>
                <w:b w:val="0"/>
                <w:sz w:val="18"/>
                <w:szCs w:val="18"/>
              </w:rPr>
            </w:pPr>
            <w:r>
              <w:rPr>
                <w:b w:val="0"/>
                <w:sz w:val="18"/>
                <w:szCs w:val="18"/>
              </w:rPr>
              <w:t xml:space="preserve">0% </w:t>
            </w:r>
            <w:r w:rsidR="000C306C">
              <w:rPr>
                <w:b w:val="0"/>
                <w:sz w:val="18"/>
                <w:szCs w:val="18"/>
              </w:rPr>
              <w:t>carbohydrate</w:t>
            </w:r>
            <w:r>
              <w:rPr>
                <w:b w:val="0"/>
                <w:sz w:val="18"/>
                <w:szCs w:val="18"/>
              </w:rPr>
              <w:t xml:space="preserve">, 3% </w:t>
            </w:r>
            <w:r w:rsidR="000C306C">
              <w:rPr>
                <w:b w:val="0"/>
                <w:sz w:val="18"/>
                <w:szCs w:val="18"/>
              </w:rPr>
              <w:t>carbohydrate</w:t>
            </w:r>
            <w:r>
              <w:rPr>
                <w:b w:val="0"/>
                <w:sz w:val="18"/>
                <w:szCs w:val="18"/>
              </w:rPr>
              <w:t xml:space="preserve"> (</w:t>
            </w:r>
            <w:r w:rsidRPr="00075AD4">
              <w:rPr>
                <w:b w:val="0"/>
                <w:sz w:val="18"/>
                <w:szCs w:val="18"/>
              </w:rPr>
              <w:t>1% glucose, 2% sucrose</w:t>
            </w:r>
            <w:r>
              <w:rPr>
                <w:b w:val="0"/>
                <w:sz w:val="18"/>
                <w:szCs w:val="18"/>
              </w:rPr>
              <w:t>)</w:t>
            </w:r>
            <w:r w:rsidRPr="00075AD4">
              <w:rPr>
                <w:b w:val="0"/>
                <w:sz w:val="18"/>
                <w:szCs w:val="18"/>
              </w:rPr>
              <w:t xml:space="preserve"> </w:t>
            </w:r>
            <w:r>
              <w:rPr>
                <w:b w:val="0"/>
                <w:sz w:val="18"/>
                <w:szCs w:val="18"/>
              </w:rPr>
              <w:t xml:space="preserve">or 6% </w:t>
            </w:r>
            <w:r w:rsidR="000C306C">
              <w:rPr>
                <w:b w:val="0"/>
                <w:sz w:val="18"/>
                <w:szCs w:val="18"/>
              </w:rPr>
              <w:t>carbohydrate</w:t>
            </w:r>
            <w:r>
              <w:rPr>
                <w:b w:val="0"/>
                <w:sz w:val="18"/>
                <w:szCs w:val="18"/>
              </w:rPr>
              <w:t xml:space="preserve"> (2</w:t>
            </w:r>
            <w:r w:rsidRPr="00075AD4">
              <w:rPr>
                <w:b w:val="0"/>
                <w:sz w:val="18"/>
                <w:szCs w:val="18"/>
              </w:rPr>
              <w:t>% gl</w:t>
            </w:r>
            <w:r>
              <w:rPr>
                <w:b w:val="0"/>
                <w:sz w:val="18"/>
                <w:szCs w:val="18"/>
              </w:rPr>
              <w:t>ucose, 4</w:t>
            </w:r>
            <w:r w:rsidRPr="00075AD4">
              <w:rPr>
                <w:b w:val="0"/>
                <w:sz w:val="18"/>
                <w:szCs w:val="18"/>
              </w:rPr>
              <w:t>% sucrose</w:t>
            </w:r>
            <w:r>
              <w:rPr>
                <w:b w:val="0"/>
                <w:sz w:val="18"/>
                <w:szCs w:val="18"/>
              </w:rPr>
              <w:t>)</w:t>
            </w:r>
            <w:r w:rsidRPr="00075AD4">
              <w:rPr>
                <w:b w:val="0"/>
                <w:sz w:val="18"/>
                <w:szCs w:val="18"/>
              </w:rPr>
              <w:t xml:space="preserve"> </w:t>
            </w:r>
            <w:r w:rsidR="001F2A04">
              <w:rPr>
                <w:b w:val="0"/>
                <w:sz w:val="18"/>
                <w:szCs w:val="18"/>
              </w:rPr>
              <w:t>drink</w:t>
            </w:r>
            <w:r>
              <w:rPr>
                <w:b w:val="0"/>
                <w:sz w:val="18"/>
                <w:szCs w:val="18"/>
              </w:rPr>
              <w:t xml:space="preserve"> with matched colour and flavour. The 3% and 6% </w:t>
            </w:r>
            <w:r w:rsidR="000C306C">
              <w:rPr>
                <w:b w:val="0"/>
                <w:sz w:val="18"/>
                <w:szCs w:val="18"/>
              </w:rPr>
              <w:t>carbohydrate</w:t>
            </w:r>
            <w:r>
              <w:rPr>
                <w:b w:val="0"/>
                <w:sz w:val="18"/>
                <w:szCs w:val="18"/>
              </w:rPr>
              <w:t xml:space="preserve"> drinks contained 3.1 mmol/L potassium and 17.2 and 17.6 mmol/L sodium respectively.</w:t>
            </w:r>
            <w:r w:rsidR="00D72BE8">
              <w:rPr>
                <w:b w:val="0"/>
                <w:sz w:val="18"/>
                <w:szCs w:val="18"/>
              </w:rPr>
              <w:t xml:space="preserve"> </w:t>
            </w:r>
            <w:r w:rsidR="001E63D6">
              <w:rPr>
                <w:b w:val="0"/>
                <w:sz w:val="18"/>
                <w:szCs w:val="18"/>
              </w:rPr>
              <w:t>The use of a</w:t>
            </w:r>
            <w:r w:rsidR="00D72BE8">
              <w:rPr>
                <w:b w:val="0"/>
                <w:sz w:val="18"/>
                <w:szCs w:val="18"/>
              </w:rPr>
              <w:t>rt</w:t>
            </w:r>
            <w:r w:rsidR="001E63D6">
              <w:rPr>
                <w:b w:val="0"/>
                <w:sz w:val="18"/>
                <w:szCs w:val="18"/>
              </w:rPr>
              <w:t xml:space="preserve">ificial sweeteners in test </w:t>
            </w:r>
            <w:r w:rsidR="001F2A04">
              <w:rPr>
                <w:b w:val="0"/>
                <w:sz w:val="18"/>
                <w:szCs w:val="18"/>
              </w:rPr>
              <w:t>drink</w:t>
            </w:r>
            <w:r w:rsidR="001E63D6">
              <w:rPr>
                <w:b w:val="0"/>
                <w:sz w:val="18"/>
                <w:szCs w:val="18"/>
              </w:rPr>
              <w:t>s was not discussed</w:t>
            </w:r>
            <w:r w:rsidR="00D72BE8">
              <w:rPr>
                <w:b w:val="0"/>
                <w:sz w:val="18"/>
                <w:szCs w:val="18"/>
              </w:rPr>
              <w:t>.</w:t>
            </w:r>
          </w:p>
          <w:p w14:paraId="1630DEA1" w14:textId="77777777" w:rsidR="00F66230" w:rsidRDefault="00F66230" w:rsidP="00F66230">
            <w:pPr>
              <w:rPr>
                <w:b w:val="0"/>
                <w:sz w:val="18"/>
                <w:szCs w:val="18"/>
              </w:rPr>
            </w:pPr>
          </w:p>
          <w:p w14:paraId="6BD98FF4" w14:textId="4C5ECCFA" w:rsidR="00F66230" w:rsidRDefault="00F66230" w:rsidP="00F66230">
            <w:pPr>
              <w:rPr>
                <w:b w:val="0"/>
                <w:sz w:val="18"/>
                <w:szCs w:val="18"/>
              </w:rPr>
            </w:pPr>
            <w:r>
              <w:rPr>
                <w:b w:val="0"/>
                <w:sz w:val="18"/>
                <w:szCs w:val="18"/>
              </w:rPr>
              <w:t>Drink volume was calculated as 23</w:t>
            </w:r>
            <w:r w:rsidR="00E73C19">
              <w:rPr>
                <w:b w:val="0"/>
                <w:sz w:val="18"/>
                <w:szCs w:val="18"/>
              </w:rPr>
              <w:t xml:space="preserve"> </w:t>
            </w:r>
            <w:r w:rsidR="00804836">
              <w:rPr>
                <w:b w:val="0"/>
                <w:sz w:val="18"/>
                <w:szCs w:val="18"/>
              </w:rPr>
              <w:t>mL</w:t>
            </w:r>
            <w:r w:rsidR="00E73C19">
              <w:rPr>
                <w:b w:val="0"/>
                <w:sz w:val="18"/>
                <w:szCs w:val="18"/>
              </w:rPr>
              <w:t>/</w:t>
            </w:r>
            <w:r>
              <w:rPr>
                <w:b w:val="0"/>
                <w:sz w:val="18"/>
                <w:szCs w:val="18"/>
              </w:rPr>
              <w:t>kg body weight, with 10% of total volume consumed every 10 min during exercise.</w:t>
            </w:r>
          </w:p>
          <w:p w14:paraId="14747473" w14:textId="77777777" w:rsidR="00F66230" w:rsidRDefault="00F66230" w:rsidP="00F66230">
            <w:pPr>
              <w:rPr>
                <w:b w:val="0"/>
                <w:sz w:val="18"/>
                <w:szCs w:val="18"/>
              </w:rPr>
            </w:pPr>
          </w:p>
          <w:p w14:paraId="52A411C1" w14:textId="77777777" w:rsidR="00F66230" w:rsidRPr="007F4FC7" w:rsidRDefault="00F66230" w:rsidP="00F66230">
            <w:pPr>
              <w:rPr>
                <w:b w:val="0"/>
                <w:sz w:val="18"/>
                <w:szCs w:val="18"/>
              </w:rPr>
            </w:pPr>
            <w:r>
              <w:rPr>
                <w:b w:val="0"/>
                <w:sz w:val="18"/>
                <w:szCs w:val="18"/>
              </w:rPr>
              <w:t>Trials were conducted at least one week apart; participants fasted overnight before testing.</w:t>
            </w:r>
          </w:p>
        </w:tc>
        <w:tc>
          <w:tcPr>
            <w:tcW w:w="2211" w:type="dxa"/>
            <w:shd w:val="clear" w:color="auto" w:fill="FFFFFF" w:themeFill="background1"/>
          </w:tcPr>
          <w:p w14:paraId="7B49F8DE"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Rehydration</w:t>
            </w:r>
          </w:p>
          <w:p w14:paraId="5FDD621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B091FE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Serum osmolality </w:t>
            </w:r>
          </w:p>
          <w:p w14:paraId="38193A4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Pr>
                <w:rFonts w:cs="Arial"/>
                <w:sz w:val="18"/>
                <w:szCs w:val="18"/>
              </w:rPr>
              <w:t>change in</w:t>
            </w:r>
            <w:r>
              <w:rPr>
                <w:sz w:val="18"/>
                <w:szCs w:val="18"/>
              </w:rPr>
              <w:t xml:space="preserve"> plasma volume</w:t>
            </w:r>
          </w:p>
          <w:p w14:paraId="3ADCB3F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3FF006B5"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Performance</w:t>
            </w:r>
          </w:p>
          <w:p w14:paraId="763E25A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937074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Cycling time trial performance</w:t>
            </w:r>
          </w:p>
          <w:p w14:paraId="5F1E1A0F"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0DA9C4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DAAEA32"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significant difference in plasma osmolality or percentage change in plasma volume were observed between trials either before exercise or during the exercise/hydration period (P &gt; 0.05).</w:t>
            </w:r>
          </w:p>
          <w:p w14:paraId="20E7712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9ECE212" w14:textId="20C02159"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Time trial performance was not significantly different between trials: water placebo: </w:t>
            </w:r>
            <w:r w:rsidRPr="00856677">
              <w:rPr>
                <w:sz w:val="18"/>
                <w:szCs w:val="18"/>
              </w:rPr>
              <w:t xml:space="preserve">8:25 ± 0:29 </w:t>
            </w:r>
            <w:r>
              <w:rPr>
                <w:sz w:val="18"/>
                <w:szCs w:val="18"/>
              </w:rPr>
              <w:t>min</w:t>
            </w:r>
            <w:r w:rsidRPr="00856677">
              <w:rPr>
                <w:sz w:val="18"/>
                <w:szCs w:val="18"/>
              </w:rPr>
              <w:t xml:space="preserve">, 3% </w:t>
            </w:r>
            <w:r w:rsidR="000C306C">
              <w:rPr>
                <w:sz w:val="18"/>
                <w:szCs w:val="18"/>
              </w:rPr>
              <w:t>carbohydrate</w:t>
            </w:r>
            <w:r w:rsidRPr="00856677">
              <w:rPr>
                <w:sz w:val="18"/>
                <w:szCs w:val="18"/>
              </w:rPr>
              <w:t xml:space="preserve"> </w:t>
            </w:r>
            <w:r>
              <w:rPr>
                <w:sz w:val="18"/>
                <w:szCs w:val="18"/>
              </w:rPr>
              <w:t xml:space="preserve">drink </w:t>
            </w:r>
            <w:r w:rsidRPr="00856677">
              <w:rPr>
                <w:sz w:val="18"/>
                <w:szCs w:val="18"/>
              </w:rPr>
              <w:t>8:13 ± 0:25</w:t>
            </w:r>
            <w:r>
              <w:rPr>
                <w:sz w:val="18"/>
                <w:szCs w:val="18"/>
              </w:rPr>
              <w:t xml:space="preserve"> min </w:t>
            </w:r>
            <w:r w:rsidRPr="00856677">
              <w:rPr>
                <w:sz w:val="18"/>
                <w:szCs w:val="18"/>
              </w:rPr>
              <w:t>,</w:t>
            </w:r>
            <w:r>
              <w:rPr>
                <w:sz w:val="18"/>
                <w:szCs w:val="18"/>
              </w:rPr>
              <w:t xml:space="preserve"> </w:t>
            </w:r>
            <w:r w:rsidRPr="00856677">
              <w:rPr>
                <w:sz w:val="18"/>
                <w:szCs w:val="18"/>
              </w:rPr>
              <w:t xml:space="preserve">6% </w:t>
            </w:r>
            <w:r w:rsidR="000C306C">
              <w:rPr>
                <w:sz w:val="18"/>
                <w:szCs w:val="18"/>
              </w:rPr>
              <w:t>carbohydrate</w:t>
            </w:r>
            <w:r>
              <w:rPr>
                <w:sz w:val="18"/>
                <w:szCs w:val="18"/>
              </w:rPr>
              <w:t xml:space="preserve"> drink</w:t>
            </w:r>
            <w:r w:rsidRPr="00856677">
              <w:rPr>
                <w:sz w:val="18"/>
                <w:szCs w:val="18"/>
              </w:rPr>
              <w:t xml:space="preserve"> 7:58</w:t>
            </w:r>
            <w:r>
              <w:rPr>
                <w:sz w:val="18"/>
                <w:szCs w:val="18"/>
              </w:rPr>
              <w:t xml:space="preserve"> </w:t>
            </w:r>
            <w:r w:rsidRPr="00856677">
              <w:rPr>
                <w:sz w:val="18"/>
                <w:szCs w:val="18"/>
              </w:rPr>
              <w:t>±</w:t>
            </w:r>
            <w:r>
              <w:rPr>
                <w:sz w:val="18"/>
                <w:szCs w:val="18"/>
              </w:rPr>
              <w:t xml:space="preserve"> </w:t>
            </w:r>
            <w:r w:rsidRPr="00856677">
              <w:rPr>
                <w:sz w:val="18"/>
                <w:szCs w:val="18"/>
              </w:rPr>
              <w:t xml:space="preserve">0:33 </w:t>
            </w:r>
            <w:r>
              <w:rPr>
                <w:sz w:val="18"/>
                <w:szCs w:val="18"/>
              </w:rPr>
              <w:t>min</w:t>
            </w:r>
            <w:r w:rsidRPr="00856677">
              <w:rPr>
                <w:sz w:val="18"/>
                <w:szCs w:val="18"/>
              </w:rPr>
              <w:t xml:space="preserve"> </w:t>
            </w:r>
            <w:r>
              <w:rPr>
                <w:sz w:val="18"/>
                <w:szCs w:val="18"/>
              </w:rPr>
              <w:t>(P &gt; 0.05).</w:t>
            </w:r>
          </w:p>
        </w:tc>
      </w:tr>
      <w:tr w:rsidR="00F66230" w:rsidRPr="00293DFB" w14:paraId="446A46B1"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6EF29446" w14:textId="77777777" w:rsidR="00F66230" w:rsidRDefault="00F66230" w:rsidP="00F66230">
            <w:pPr>
              <w:rPr>
                <w:sz w:val="18"/>
                <w:szCs w:val="18"/>
              </w:rPr>
            </w:pPr>
            <w:r>
              <w:rPr>
                <w:sz w:val="18"/>
                <w:szCs w:val="18"/>
              </w:rPr>
              <w:t>Evans et al. (2009a)</w:t>
            </w:r>
          </w:p>
          <w:p w14:paraId="6B2F2588" w14:textId="77777777" w:rsidR="00F66230" w:rsidRDefault="00F66230" w:rsidP="00F66230">
            <w:pPr>
              <w:rPr>
                <w:sz w:val="18"/>
                <w:szCs w:val="18"/>
              </w:rPr>
            </w:pPr>
          </w:p>
          <w:p w14:paraId="0ABFC606" w14:textId="5B01767A" w:rsidR="00F66230" w:rsidRDefault="00F66230" w:rsidP="00F66230">
            <w:pPr>
              <w:rPr>
                <w:b w:val="0"/>
                <w:sz w:val="18"/>
                <w:szCs w:val="18"/>
              </w:rPr>
            </w:pPr>
            <w:r w:rsidRPr="00613841">
              <w:rPr>
                <w:b w:val="0"/>
                <w:sz w:val="18"/>
                <w:szCs w:val="18"/>
              </w:rPr>
              <w:t>Nine subjects</w:t>
            </w:r>
            <w:r>
              <w:rPr>
                <w:b w:val="0"/>
                <w:sz w:val="18"/>
                <w:szCs w:val="18"/>
              </w:rPr>
              <w:t>, 6 male and 3 female (age 23 ± 2 yr, body mass 76.8 ± 8.3 kg and VO</w:t>
            </w:r>
            <w:r w:rsidRPr="00E51A5A">
              <w:rPr>
                <w:b w:val="0"/>
                <w:sz w:val="18"/>
                <w:szCs w:val="18"/>
                <w:vertAlign w:val="subscript"/>
              </w:rPr>
              <w:t>2</w:t>
            </w:r>
            <w:r w:rsidRPr="00C357B8">
              <w:rPr>
                <w:b w:val="0"/>
                <w:sz w:val="18"/>
                <w:szCs w:val="18"/>
                <w:vertAlign w:val="subscript"/>
              </w:rPr>
              <w:t>max</w:t>
            </w:r>
            <w:r w:rsidR="00E73C19">
              <w:rPr>
                <w:b w:val="0"/>
                <w:sz w:val="18"/>
                <w:szCs w:val="18"/>
              </w:rPr>
              <w:t xml:space="preserve"> 3.7 ± 0.8 L/</w:t>
            </w:r>
            <w:r>
              <w:rPr>
                <w:b w:val="0"/>
                <w:sz w:val="18"/>
                <w:szCs w:val="18"/>
              </w:rPr>
              <w:t>min) participated</w:t>
            </w:r>
            <w:r w:rsidRPr="00613841">
              <w:rPr>
                <w:b w:val="0"/>
                <w:sz w:val="18"/>
                <w:szCs w:val="18"/>
              </w:rPr>
              <w:t xml:space="preserve"> in a randomised </w:t>
            </w:r>
            <w:r>
              <w:rPr>
                <w:b w:val="0"/>
                <w:sz w:val="18"/>
                <w:szCs w:val="18"/>
              </w:rPr>
              <w:t>single blinded</w:t>
            </w:r>
            <w:r w:rsidRPr="00613841">
              <w:rPr>
                <w:b w:val="0"/>
                <w:sz w:val="18"/>
                <w:szCs w:val="18"/>
              </w:rPr>
              <w:t xml:space="preserve"> </w:t>
            </w:r>
            <w:r w:rsidR="008179AB">
              <w:rPr>
                <w:b w:val="0"/>
                <w:sz w:val="18"/>
                <w:szCs w:val="18"/>
              </w:rPr>
              <w:t xml:space="preserve">study with </w:t>
            </w:r>
            <w:r w:rsidRPr="00613841">
              <w:rPr>
                <w:b w:val="0"/>
                <w:sz w:val="18"/>
                <w:szCs w:val="18"/>
              </w:rPr>
              <w:t>crossover design</w:t>
            </w:r>
            <w:r>
              <w:rPr>
                <w:b w:val="0"/>
                <w:sz w:val="18"/>
                <w:szCs w:val="18"/>
              </w:rPr>
              <w:t xml:space="preserve">. </w:t>
            </w:r>
          </w:p>
          <w:p w14:paraId="7A1C9224" w14:textId="77777777" w:rsidR="00F66230" w:rsidRDefault="00F66230" w:rsidP="00F66230">
            <w:pPr>
              <w:rPr>
                <w:b w:val="0"/>
                <w:sz w:val="18"/>
                <w:szCs w:val="18"/>
              </w:rPr>
            </w:pPr>
          </w:p>
          <w:p w14:paraId="351F7799" w14:textId="1D2963B4" w:rsidR="00F66230" w:rsidRPr="00613841" w:rsidRDefault="00F66230" w:rsidP="00F66230">
            <w:pPr>
              <w:rPr>
                <w:b w:val="0"/>
                <w:sz w:val="18"/>
                <w:szCs w:val="18"/>
              </w:rPr>
            </w:pPr>
            <w:r>
              <w:rPr>
                <w:b w:val="0"/>
                <w:sz w:val="18"/>
                <w:szCs w:val="18"/>
              </w:rPr>
              <w:t>Intermittent e</w:t>
            </w:r>
            <w:r w:rsidRPr="00613841">
              <w:rPr>
                <w:b w:val="0"/>
                <w:sz w:val="18"/>
                <w:szCs w:val="18"/>
              </w:rPr>
              <w:t>xercise (cycle ergometer) in heat</w:t>
            </w:r>
            <w:r>
              <w:rPr>
                <w:b w:val="0"/>
                <w:sz w:val="18"/>
                <w:szCs w:val="18"/>
              </w:rPr>
              <w:t xml:space="preserve"> (35.3 </w:t>
            </w:r>
            <w:r w:rsidRPr="007F038C">
              <w:rPr>
                <w:b w:val="0"/>
                <w:sz w:val="18"/>
                <w:szCs w:val="18"/>
                <w:vertAlign w:val="superscript"/>
              </w:rPr>
              <w:t>o</w:t>
            </w:r>
            <w:r>
              <w:rPr>
                <w:b w:val="0"/>
                <w:sz w:val="18"/>
                <w:szCs w:val="18"/>
              </w:rPr>
              <w:t xml:space="preserve">C </w:t>
            </w:r>
            <w:r>
              <w:rPr>
                <w:rFonts w:cs="Arial"/>
                <w:b w:val="0"/>
                <w:sz w:val="18"/>
                <w:szCs w:val="18"/>
              </w:rPr>
              <w:t xml:space="preserve">± </w:t>
            </w:r>
            <w:r>
              <w:rPr>
                <w:b w:val="0"/>
                <w:sz w:val="18"/>
                <w:szCs w:val="18"/>
              </w:rPr>
              <w:t xml:space="preserve">0.3 </w:t>
            </w:r>
            <w:r w:rsidRPr="007F038C">
              <w:rPr>
                <w:b w:val="0"/>
                <w:sz w:val="18"/>
                <w:szCs w:val="18"/>
                <w:vertAlign w:val="superscript"/>
              </w:rPr>
              <w:t>o</w:t>
            </w:r>
            <w:r>
              <w:rPr>
                <w:b w:val="0"/>
                <w:sz w:val="18"/>
                <w:szCs w:val="18"/>
              </w:rPr>
              <w:t>C)</w:t>
            </w:r>
            <w:r w:rsidRPr="00613841">
              <w:rPr>
                <w:b w:val="0"/>
                <w:sz w:val="18"/>
                <w:szCs w:val="18"/>
              </w:rPr>
              <w:t xml:space="preserve"> </w:t>
            </w:r>
            <w:r>
              <w:rPr>
                <w:b w:val="0"/>
                <w:sz w:val="18"/>
                <w:szCs w:val="18"/>
              </w:rPr>
              <w:t>at 58 ± 3% VO</w:t>
            </w:r>
            <w:r w:rsidRPr="003708D3">
              <w:rPr>
                <w:b w:val="0"/>
                <w:sz w:val="18"/>
                <w:szCs w:val="18"/>
                <w:vertAlign w:val="subscript"/>
              </w:rPr>
              <w:t>2</w:t>
            </w:r>
            <w:r w:rsidRPr="00C357B8">
              <w:rPr>
                <w:b w:val="0"/>
                <w:sz w:val="18"/>
                <w:szCs w:val="18"/>
                <w:vertAlign w:val="subscript"/>
              </w:rPr>
              <w:t>max</w:t>
            </w:r>
            <w:r w:rsidR="008179AB">
              <w:rPr>
                <w:b w:val="0"/>
                <w:sz w:val="18"/>
                <w:szCs w:val="18"/>
              </w:rPr>
              <w:t xml:space="preserve"> resulted</w:t>
            </w:r>
            <w:r>
              <w:rPr>
                <w:b w:val="0"/>
                <w:sz w:val="18"/>
                <w:szCs w:val="18"/>
              </w:rPr>
              <w:t xml:space="preserve"> in 1.99 ± 0.07</w:t>
            </w:r>
            <w:r w:rsidRPr="00613841">
              <w:rPr>
                <w:b w:val="0"/>
                <w:sz w:val="18"/>
                <w:szCs w:val="18"/>
              </w:rPr>
              <w:t>% loss of body weight</w:t>
            </w:r>
            <w:r>
              <w:rPr>
                <w:b w:val="0"/>
                <w:sz w:val="18"/>
                <w:szCs w:val="18"/>
              </w:rPr>
              <w:t xml:space="preserve">. Mean exercise time was 50 ± 16 min. </w:t>
            </w:r>
          </w:p>
          <w:p w14:paraId="133C00A0" w14:textId="77777777" w:rsidR="00F66230" w:rsidRPr="00613841" w:rsidRDefault="00F66230" w:rsidP="00F66230">
            <w:pPr>
              <w:rPr>
                <w:b w:val="0"/>
                <w:sz w:val="18"/>
                <w:szCs w:val="18"/>
              </w:rPr>
            </w:pPr>
          </w:p>
          <w:p w14:paraId="7FF0BE02" w14:textId="77777777" w:rsidR="00F66230" w:rsidRDefault="00F66230" w:rsidP="00F66230">
            <w:pPr>
              <w:rPr>
                <w:b w:val="0"/>
                <w:sz w:val="18"/>
                <w:szCs w:val="18"/>
              </w:rPr>
            </w:pPr>
            <w:r w:rsidRPr="00613841">
              <w:rPr>
                <w:b w:val="0"/>
                <w:sz w:val="18"/>
                <w:szCs w:val="18"/>
              </w:rPr>
              <w:lastRenderedPageBreak/>
              <w:t>Ele</w:t>
            </w:r>
            <w:r>
              <w:rPr>
                <w:b w:val="0"/>
                <w:sz w:val="18"/>
                <w:szCs w:val="18"/>
              </w:rPr>
              <w:t xml:space="preserve">ctrolyte drinks with </w:t>
            </w:r>
            <w:r w:rsidRPr="00613841">
              <w:rPr>
                <w:b w:val="0"/>
                <w:sz w:val="18"/>
                <w:szCs w:val="18"/>
              </w:rPr>
              <w:t>0,</w:t>
            </w:r>
            <w:r>
              <w:rPr>
                <w:b w:val="0"/>
                <w:sz w:val="18"/>
                <w:szCs w:val="18"/>
              </w:rPr>
              <w:t xml:space="preserve"> </w:t>
            </w:r>
            <w:r w:rsidRPr="00613841">
              <w:rPr>
                <w:b w:val="0"/>
                <w:sz w:val="18"/>
                <w:szCs w:val="18"/>
              </w:rPr>
              <w:t>2,</w:t>
            </w:r>
            <w:r>
              <w:rPr>
                <w:b w:val="0"/>
                <w:sz w:val="18"/>
                <w:szCs w:val="18"/>
              </w:rPr>
              <w:t xml:space="preserve"> or </w:t>
            </w:r>
            <w:r w:rsidRPr="00613841">
              <w:rPr>
                <w:b w:val="0"/>
                <w:sz w:val="18"/>
                <w:szCs w:val="18"/>
              </w:rPr>
              <w:t>10% glucose</w:t>
            </w:r>
            <w:r>
              <w:rPr>
                <w:b w:val="0"/>
                <w:sz w:val="18"/>
                <w:szCs w:val="18"/>
              </w:rPr>
              <w:t xml:space="preserve"> and 31 mmol/L s</w:t>
            </w:r>
            <w:r w:rsidRPr="00613841">
              <w:rPr>
                <w:b w:val="0"/>
                <w:sz w:val="18"/>
                <w:szCs w:val="18"/>
              </w:rPr>
              <w:t>odium</w:t>
            </w:r>
            <w:r>
              <w:rPr>
                <w:b w:val="0"/>
                <w:sz w:val="18"/>
                <w:szCs w:val="18"/>
              </w:rPr>
              <w:t xml:space="preserve">, 27 mmol/L chlorine and 0.6 mmol/L potassium consumed </w:t>
            </w:r>
            <w:r w:rsidRPr="00E73C19">
              <w:rPr>
                <w:b w:val="0"/>
                <w:i/>
                <w:sz w:val="18"/>
                <w:szCs w:val="18"/>
              </w:rPr>
              <w:t>ad libitum</w:t>
            </w:r>
            <w:r>
              <w:rPr>
                <w:b w:val="0"/>
                <w:sz w:val="18"/>
                <w:szCs w:val="18"/>
              </w:rPr>
              <w:t xml:space="preserve"> during 120 min rehydration period. Fluid intake was not significantly different between trials (P = 0.173); equivalent to 150 </w:t>
            </w:r>
            <w:r>
              <w:rPr>
                <w:rFonts w:cs="Arial"/>
                <w:b w:val="0"/>
                <w:sz w:val="18"/>
                <w:szCs w:val="18"/>
              </w:rPr>
              <w:t xml:space="preserve">± </w:t>
            </w:r>
            <w:r>
              <w:rPr>
                <w:b w:val="0"/>
                <w:sz w:val="18"/>
                <w:szCs w:val="18"/>
              </w:rPr>
              <w:t xml:space="preserve">36%,165 </w:t>
            </w:r>
            <w:r>
              <w:rPr>
                <w:rFonts w:cs="Arial"/>
                <w:b w:val="0"/>
                <w:sz w:val="18"/>
                <w:szCs w:val="18"/>
              </w:rPr>
              <w:t>± 26</w:t>
            </w:r>
            <w:r>
              <w:rPr>
                <w:b w:val="0"/>
                <w:sz w:val="18"/>
                <w:szCs w:val="18"/>
              </w:rPr>
              <w:t xml:space="preserve">%, and 143 </w:t>
            </w:r>
            <w:r>
              <w:rPr>
                <w:rFonts w:cs="Arial"/>
                <w:b w:val="0"/>
                <w:sz w:val="18"/>
                <w:szCs w:val="18"/>
              </w:rPr>
              <w:t xml:space="preserve">± </w:t>
            </w:r>
            <w:r>
              <w:rPr>
                <w:b w:val="0"/>
                <w:sz w:val="18"/>
                <w:szCs w:val="18"/>
              </w:rPr>
              <w:t>21% of body mass lost.</w:t>
            </w:r>
          </w:p>
          <w:p w14:paraId="51B6424B" w14:textId="77777777" w:rsidR="00F66230" w:rsidRDefault="00F66230" w:rsidP="00F66230">
            <w:pPr>
              <w:rPr>
                <w:b w:val="0"/>
                <w:sz w:val="18"/>
                <w:szCs w:val="18"/>
              </w:rPr>
            </w:pPr>
          </w:p>
          <w:p w14:paraId="581A22EB" w14:textId="77777777" w:rsidR="00F66230" w:rsidRDefault="00F66230" w:rsidP="00F66230">
            <w:pPr>
              <w:rPr>
                <w:b w:val="0"/>
                <w:sz w:val="18"/>
                <w:szCs w:val="18"/>
              </w:rPr>
            </w:pPr>
            <w:r>
              <w:rPr>
                <w:b w:val="0"/>
                <w:sz w:val="18"/>
                <w:szCs w:val="18"/>
              </w:rPr>
              <w:t>Low energy lemon flavour and aspartame was added to the 0% and 2% glucose trials so that the sweetness of all drinks was comparable.</w:t>
            </w:r>
          </w:p>
          <w:p w14:paraId="7DBA6BE2" w14:textId="77777777" w:rsidR="00F66230" w:rsidRDefault="00F66230" w:rsidP="00F66230">
            <w:pPr>
              <w:rPr>
                <w:b w:val="0"/>
                <w:sz w:val="18"/>
                <w:szCs w:val="18"/>
              </w:rPr>
            </w:pPr>
          </w:p>
          <w:p w14:paraId="73C9A71F" w14:textId="6E9F71FD" w:rsidR="00F66230" w:rsidRDefault="00F66230" w:rsidP="00F66230">
            <w:pPr>
              <w:rPr>
                <w:b w:val="0"/>
                <w:sz w:val="18"/>
                <w:szCs w:val="18"/>
              </w:rPr>
            </w:pPr>
            <w:r>
              <w:rPr>
                <w:b w:val="0"/>
                <w:sz w:val="18"/>
                <w:szCs w:val="18"/>
              </w:rPr>
              <w:t xml:space="preserve">Similar physical activity and nutritional intake patterns were followed for 24 hr before the experimental trial. Subjects fasted overnight prior to testing and consumed 500 </w:t>
            </w:r>
            <w:r w:rsidR="00804836">
              <w:rPr>
                <w:b w:val="0"/>
                <w:sz w:val="18"/>
                <w:szCs w:val="18"/>
              </w:rPr>
              <w:t>mL</w:t>
            </w:r>
            <w:r>
              <w:rPr>
                <w:b w:val="0"/>
                <w:sz w:val="18"/>
                <w:szCs w:val="18"/>
              </w:rPr>
              <w:t xml:space="preserve"> water 1 hr before arrival at laboratory. Tests were conducted at least 7 days apart. Bladders were voided before commencement of trials.</w:t>
            </w:r>
          </w:p>
          <w:p w14:paraId="1A1D515E" w14:textId="77777777" w:rsidR="00F66230" w:rsidRPr="00613841" w:rsidRDefault="00F66230" w:rsidP="00F66230">
            <w:pPr>
              <w:rPr>
                <w:b w:val="0"/>
                <w:sz w:val="18"/>
                <w:szCs w:val="18"/>
              </w:rPr>
            </w:pPr>
          </w:p>
          <w:p w14:paraId="71C7356C" w14:textId="77777777" w:rsidR="00F66230" w:rsidRDefault="00F66230" w:rsidP="00F66230">
            <w:pPr>
              <w:rPr>
                <w:sz w:val="18"/>
                <w:szCs w:val="18"/>
              </w:rPr>
            </w:pPr>
          </w:p>
        </w:tc>
        <w:tc>
          <w:tcPr>
            <w:tcW w:w="2211" w:type="dxa"/>
            <w:shd w:val="clear" w:color="auto" w:fill="FFFFFF" w:themeFill="background1"/>
          </w:tcPr>
          <w:p w14:paraId="02596BD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lastRenderedPageBreak/>
              <w:t>Rehydration</w:t>
            </w:r>
          </w:p>
          <w:p w14:paraId="3B8BF26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02DF093B"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4171BC34"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Percentage change in plasma volume </w:t>
            </w:r>
          </w:p>
          <w:p w14:paraId="434DF15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Net fluid balance </w:t>
            </w:r>
          </w:p>
          <w:p w14:paraId="20301D93"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osmolality</w:t>
            </w:r>
          </w:p>
        </w:tc>
        <w:tc>
          <w:tcPr>
            <w:tcW w:w="6521" w:type="dxa"/>
            <w:shd w:val="clear" w:color="auto" w:fill="FFFFFF" w:themeFill="background1"/>
          </w:tcPr>
          <w:p w14:paraId="70EB661E" w14:textId="157E584A"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 was significantly higher than pre-exercise levels immediately after the dehydration period for all trials (</w:t>
            </w:r>
            <w:r w:rsidR="002A67E2" w:rsidRPr="002A67E2">
              <w:rPr>
                <w:sz w:val="18"/>
                <w:szCs w:val="18"/>
              </w:rPr>
              <w:t xml:space="preserve">0% trial: 285.4 vs 277.9 mOsm/kg; 2% trial: 287.5 vs 280.0 mOsm/kg; 10% trial: 285.1 vs 277.1 mOsm/kg as estimated from graph; </w:t>
            </w:r>
            <w:r>
              <w:rPr>
                <w:sz w:val="18"/>
                <w:szCs w:val="18"/>
              </w:rPr>
              <w:t>P &lt; 0.05). Serum osmolality was significantly higher in the 10% glucose trial compared to either the 0 or 2% glucose trial midway through and on completion of the 2 hr rehydration period. Also</w:t>
            </w:r>
            <w:r w:rsidRPr="00D75A58">
              <w:rPr>
                <w:sz w:val="18"/>
                <w:szCs w:val="18"/>
              </w:rPr>
              <w:t xml:space="preserve"> </w:t>
            </w:r>
            <w:r w:rsidR="008179AB" w:rsidRPr="00D75A58">
              <w:rPr>
                <w:sz w:val="18"/>
                <w:szCs w:val="18"/>
              </w:rPr>
              <w:t xml:space="preserve">serum osmolality </w:t>
            </w:r>
            <w:r w:rsidR="008179AB">
              <w:rPr>
                <w:sz w:val="18"/>
                <w:szCs w:val="18"/>
              </w:rPr>
              <w:t xml:space="preserve">in </w:t>
            </w:r>
            <w:r w:rsidRPr="00D75A58">
              <w:rPr>
                <w:sz w:val="18"/>
                <w:szCs w:val="18"/>
              </w:rPr>
              <w:t>the 2% trial was significantly lower than pre-exercise</w:t>
            </w:r>
            <w:r w:rsidR="008179AB">
              <w:rPr>
                <w:sz w:val="18"/>
                <w:szCs w:val="18"/>
              </w:rPr>
              <w:t xml:space="preserve"> levels</w:t>
            </w:r>
            <w:r w:rsidRPr="00D75A58">
              <w:rPr>
                <w:sz w:val="18"/>
                <w:szCs w:val="18"/>
              </w:rPr>
              <w:t xml:space="preserve"> on completion of the rehydration period</w:t>
            </w:r>
            <w:r>
              <w:rPr>
                <w:sz w:val="18"/>
                <w:szCs w:val="18"/>
              </w:rPr>
              <w:t>.</w:t>
            </w:r>
            <w:r w:rsidRPr="00D75A58">
              <w:rPr>
                <w:sz w:val="18"/>
                <w:szCs w:val="18"/>
              </w:rPr>
              <w:t xml:space="preserve"> </w:t>
            </w:r>
            <w:r>
              <w:rPr>
                <w:sz w:val="18"/>
                <w:szCs w:val="18"/>
              </w:rPr>
              <w:t xml:space="preserve">No significant differences were observed between trials at 1, 2, 3 or 5 hr post-rehydration. </w:t>
            </w:r>
          </w:p>
          <w:p w14:paraId="11B9855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53BFDA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lastRenderedPageBreak/>
              <w:t xml:space="preserve">The percentage decrease in plasma volume following exercise compared to pre-exercise levels was non-significant in all trials. Percentage change in plasma volume compared to pre-exercise levels was significantly greater in the 2% glucose trial </w:t>
            </w:r>
            <w:r w:rsidRPr="00E3276D">
              <w:rPr>
                <w:sz w:val="18"/>
                <w:szCs w:val="18"/>
              </w:rPr>
              <w:t>midway through the re</w:t>
            </w:r>
            <w:r>
              <w:rPr>
                <w:sz w:val="18"/>
                <w:szCs w:val="18"/>
              </w:rPr>
              <w:t>hydration period (9.2 ± 5.9%); at the end of the rehydration period (11.7 ± 4.9%) and at 1 hr (8.7 ± 4.9%), 2 hr (8.2 ± 5%) and 3 hr (6.6 ± 2.6%) following rehydration. Percentage change in plasma volume was not significantly different than pre-exercise levels for the 10% trial but significantly greater for 0% at the end of the rehydration period (6.3 ± 4.6%),and 1 hr (8.8 ± 6.5%) and 2 hr (8.6 ± 6.6%) post hydration.</w:t>
            </w:r>
          </w:p>
          <w:p w14:paraId="397E6388"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40BD21E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Net fluid balance was significantly lower than pre-exercise levels following dehydration in all trials however no other significant difference was observed at any other time point. Net fluid balance was not considered a suitable marker for hydration status as volume of gastric contents were not included in calculations.</w:t>
            </w:r>
          </w:p>
          <w:p w14:paraId="32CAC8C1"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884572D" w14:textId="41E3834D"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osmolality decreased from pre-exercise levels 1 hr after consuming the 2% glucose solution but was not significantly different from pre-exercis</w:t>
            </w:r>
            <w:r w:rsidR="004877C2">
              <w:rPr>
                <w:sz w:val="18"/>
                <w:szCs w:val="18"/>
              </w:rPr>
              <w:t>e levels in the 0% or 10% drink trials</w:t>
            </w:r>
            <w:r>
              <w:rPr>
                <w:sz w:val="18"/>
                <w:szCs w:val="18"/>
              </w:rPr>
              <w:t>.</w:t>
            </w:r>
          </w:p>
          <w:p w14:paraId="781122A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14:paraId="7A2B11F2"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C26C3CD" w14:textId="77777777" w:rsidR="00F66230" w:rsidRDefault="00F66230" w:rsidP="00F66230">
            <w:pPr>
              <w:rPr>
                <w:sz w:val="18"/>
                <w:szCs w:val="18"/>
              </w:rPr>
            </w:pPr>
            <w:r>
              <w:rPr>
                <w:sz w:val="18"/>
                <w:szCs w:val="18"/>
              </w:rPr>
              <w:lastRenderedPageBreak/>
              <w:t>Evans et al. (2009b)</w:t>
            </w:r>
          </w:p>
          <w:p w14:paraId="36325E99" w14:textId="77777777" w:rsidR="00F66230" w:rsidRPr="00A35EE3" w:rsidRDefault="00F66230" w:rsidP="00F66230">
            <w:pPr>
              <w:rPr>
                <w:b w:val="0"/>
                <w:sz w:val="18"/>
                <w:szCs w:val="18"/>
              </w:rPr>
            </w:pPr>
          </w:p>
          <w:p w14:paraId="4563E63A" w14:textId="3EAF8DCC" w:rsidR="00F66230" w:rsidRDefault="00F66230" w:rsidP="00F66230">
            <w:pPr>
              <w:rPr>
                <w:b w:val="0"/>
                <w:sz w:val="18"/>
                <w:szCs w:val="18"/>
              </w:rPr>
            </w:pPr>
            <w:r w:rsidRPr="00A35EE3">
              <w:rPr>
                <w:b w:val="0"/>
                <w:sz w:val="18"/>
                <w:szCs w:val="18"/>
              </w:rPr>
              <w:t xml:space="preserve">Six </w:t>
            </w:r>
            <w:r>
              <w:rPr>
                <w:b w:val="0"/>
                <w:sz w:val="18"/>
                <w:szCs w:val="18"/>
              </w:rPr>
              <w:t xml:space="preserve">healthy young male </w:t>
            </w:r>
            <w:r w:rsidRPr="00A35EE3">
              <w:rPr>
                <w:b w:val="0"/>
                <w:sz w:val="18"/>
                <w:szCs w:val="18"/>
              </w:rPr>
              <w:t xml:space="preserve">subjects </w:t>
            </w:r>
            <w:r w:rsidRPr="00223BF3">
              <w:rPr>
                <w:b w:val="0"/>
                <w:sz w:val="18"/>
                <w:szCs w:val="18"/>
              </w:rPr>
              <w:t>(age 26 ± 5 yr, body mass 72.1 ± 5.5 kg and VO</w:t>
            </w:r>
            <w:r w:rsidRPr="00223BF3">
              <w:rPr>
                <w:b w:val="0"/>
                <w:sz w:val="18"/>
                <w:szCs w:val="18"/>
                <w:vertAlign w:val="subscript"/>
              </w:rPr>
              <w:t>2</w:t>
            </w:r>
            <w:r w:rsidRPr="00C357B8">
              <w:rPr>
                <w:b w:val="0"/>
                <w:sz w:val="18"/>
                <w:szCs w:val="18"/>
                <w:vertAlign w:val="subscript"/>
              </w:rPr>
              <w:t>max</w:t>
            </w:r>
            <w:r w:rsidR="00E73C19">
              <w:rPr>
                <w:b w:val="0"/>
                <w:sz w:val="18"/>
                <w:szCs w:val="18"/>
              </w:rPr>
              <w:t xml:space="preserve"> 3.6 ± 0.7 L/</w:t>
            </w:r>
            <w:r w:rsidRPr="00223BF3">
              <w:rPr>
                <w:b w:val="0"/>
                <w:sz w:val="18"/>
                <w:szCs w:val="18"/>
              </w:rPr>
              <w:t xml:space="preserve">min) </w:t>
            </w:r>
            <w:r>
              <w:rPr>
                <w:b w:val="0"/>
                <w:sz w:val="18"/>
                <w:szCs w:val="18"/>
              </w:rPr>
              <w:t xml:space="preserve">participated </w:t>
            </w:r>
            <w:r w:rsidRPr="00A35EE3">
              <w:rPr>
                <w:b w:val="0"/>
                <w:sz w:val="18"/>
                <w:szCs w:val="18"/>
              </w:rPr>
              <w:t xml:space="preserve">in </w:t>
            </w:r>
            <w:r>
              <w:rPr>
                <w:b w:val="0"/>
                <w:sz w:val="18"/>
                <w:szCs w:val="18"/>
              </w:rPr>
              <w:t xml:space="preserve">a </w:t>
            </w:r>
            <w:r w:rsidRPr="00A35EE3">
              <w:rPr>
                <w:b w:val="0"/>
                <w:sz w:val="18"/>
                <w:szCs w:val="18"/>
              </w:rPr>
              <w:t xml:space="preserve">crossover </w:t>
            </w:r>
            <w:r>
              <w:rPr>
                <w:b w:val="0"/>
                <w:sz w:val="18"/>
                <w:szCs w:val="18"/>
              </w:rPr>
              <w:t>study. Randomisation was not mentioned but was confirmed by the author in a personal communication.</w:t>
            </w:r>
          </w:p>
          <w:p w14:paraId="24842653" w14:textId="77777777" w:rsidR="00F66230" w:rsidRDefault="00F66230" w:rsidP="00F66230">
            <w:pPr>
              <w:rPr>
                <w:b w:val="0"/>
                <w:sz w:val="18"/>
                <w:szCs w:val="18"/>
              </w:rPr>
            </w:pPr>
          </w:p>
          <w:p w14:paraId="7CBEFD2A" w14:textId="77777777" w:rsidR="00F66230" w:rsidRDefault="00F66230" w:rsidP="00F66230">
            <w:pPr>
              <w:rPr>
                <w:b w:val="0"/>
                <w:sz w:val="18"/>
                <w:szCs w:val="18"/>
              </w:rPr>
            </w:pPr>
            <w:r>
              <w:rPr>
                <w:b w:val="0"/>
                <w:sz w:val="18"/>
                <w:szCs w:val="18"/>
              </w:rPr>
              <w:t>Subjected exercised intermittently on cycle ergometer at an intensity of 58</w:t>
            </w:r>
            <w:r w:rsidRPr="00AA7221">
              <w:rPr>
                <w:b w:val="0"/>
                <w:sz w:val="18"/>
                <w:szCs w:val="18"/>
              </w:rPr>
              <w:t xml:space="preserve"> </w:t>
            </w:r>
            <w:r w:rsidRPr="00AA7221">
              <w:rPr>
                <w:rFonts w:cs="Arial"/>
                <w:b w:val="0"/>
                <w:color w:val="222222"/>
                <w:sz w:val="18"/>
                <w:szCs w:val="18"/>
              </w:rPr>
              <w:t>±</w:t>
            </w:r>
            <w:r>
              <w:rPr>
                <w:rFonts w:cs="Arial"/>
                <w:b w:val="0"/>
                <w:color w:val="222222"/>
                <w:sz w:val="18"/>
                <w:szCs w:val="18"/>
              </w:rPr>
              <w:t xml:space="preserve"> 2% </w:t>
            </w:r>
            <w:r w:rsidRPr="00223BF3">
              <w:rPr>
                <w:b w:val="0"/>
                <w:sz w:val="18"/>
                <w:szCs w:val="18"/>
              </w:rPr>
              <w:t>VO</w:t>
            </w:r>
            <w:r w:rsidRPr="00223BF3">
              <w:rPr>
                <w:b w:val="0"/>
                <w:sz w:val="18"/>
                <w:szCs w:val="18"/>
                <w:vertAlign w:val="subscript"/>
              </w:rPr>
              <w:t>2</w:t>
            </w:r>
            <w:r w:rsidRPr="00C357B8">
              <w:rPr>
                <w:b w:val="0"/>
                <w:sz w:val="18"/>
                <w:szCs w:val="18"/>
                <w:vertAlign w:val="subscript"/>
              </w:rPr>
              <w:t>max</w:t>
            </w:r>
            <w:r w:rsidRPr="00223BF3">
              <w:rPr>
                <w:b w:val="0"/>
                <w:sz w:val="18"/>
                <w:szCs w:val="18"/>
              </w:rPr>
              <w:t xml:space="preserve"> </w:t>
            </w:r>
            <w:r>
              <w:rPr>
                <w:rFonts w:cs="Arial"/>
                <w:b w:val="0"/>
                <w:color w:val="222222"/>
                <w:sz w:val="18"/>
                <w:szCs w:val="18"/>
              </w:rPr>
              <w:t xml:space="preserve">at 35.3 </w:t>
            </w:r>
            <w:r w:rsidRPr="00AA7221">
              <w:rPr>
                <w:rFonts w:cs="Arial"/>
                <w:b w:val="0"/>
                <w:color w:val="222222"/>
                <w:sz w:val="18"/>
                <w:szCs w:val="18"/>
              </w:rPr>
              <w:t>±</w:t>
            </w:r>
            <w:r>
              <w:rPr>
                <w:rFonts w:cs="Arial"/>
                <w:b w:val="0"/>
                <w:color w:val="222222"/>
                <w:sz w:val="18"/>
                <w:szCs w:val="18"/>
              </w:rPr>
              <w:t xml:space="preserve"> 0.2 </w:t>
            </w:r>
            <w:r w:rsidRPr="00AA7221">
              <w:rPr>
                <w:rFonts w:cs="Arial"/>
                <w:b w:val="0"/>
                <w:color w:val="222222"/>
                <w:sz w:val="18"/>
                <w:szCs w:val="18"/>
                <w:vertAlign w:val="superscript"/>
              </w:rPr>
              <w:t>o</w:t>
            </w:r>
            <w:r>
              <w:rPr>
                <w:rFonts w:cs="Arial"/>
                <w:b w:val="0"/>
                <w:color w:val="222222"/>
                <w:sz w:val="18"/>
                <w:szCs w:val="18"/>
              </w:rPr>
              <w:t xml:space="preserve">C and a relative humidity of 59 </w:t>
            </w:r>
            <w:r w:rsidRPr="00AA7221">
              <w:rPr>
                <w:rFonts w:cs="Arial"/>
                <w:b w:val="0"/>
                <w:color w:val="222222"/>
                <w:sz w:val="18"/>
                <w:szCs w:val="18"/>
              </w:rPr>
              <w:t>±</w:t>
            </w:r>
            <w:r>
              <w:rPr>
                <w:rFonts w:cs="Arial"/>
                <w:b w:val="0"/>
                <w:color w:val="222222"/>
                <w:sz w:val="18"/>
                <w:szCs w:val="18"/>
              </w:rPr>
              <w:t xml:space="preserve"> 2% until a body mass loss of 1.9 </w:t>
            </w:r>
            <w:r w:rsidRPr="00AA7221">
              <w:rPr>
                <w:rFonts w:cs="Arial"/>
                <w:b w:val="0"/>
                <w:color w:val="222222"/>
                <w:sz w:val="18"/>
                <w:szCs w:val="18"/>
              </w:rPr>
              <w:t>±</w:t>
            </w:r>
            <w:r>
              <w:rPr>
                <w:rFonts w:cs="Arial"/>
                <w:b w:val="0"/>
                <w:color w:val="222222"/>
                <w:sz w:val="18"/>
                <w:szCs w:val="18"/>
              </w:rPr>
              <w:t xml:space="preserve"> 0.1% was achieved (mean exercise time of 45 ± 8 min).</w:t>
            </w:r>
          </w:p>
          <w:p w14:paraId="46032B3E" w14:textId="77777777" w:rsidR="00F66230" w:rsidRDefault="00F66230" w:rsidP="00F66230">
            <w:pPr>
              <w:rPr>
                <w:b w:val="0"/>
                <w:sz w:val="18"/>
                <w:szCs w:val="18"/>
              </w:rPr>
            </w:pPr>
          </w:p>
          <w:p w14:paraId="029ED473" w14:textId="3C04A2E3" w:rsidR="00F66230" w:rsidRDefault="00F66230" w:rsidP="00F66230">
            <w:pPr>
              <w:rPr>
                <w:b w:val="0"/>
                <w:sz w:val="18"/>
                <w:szCs w:val="18"/>
              </w:rPr>
            </w:pPr>
            <w:r w:rsidRPr="00613841">
              <w:rPr>
                <w:b w:val="0"/>
                <w:sz w:val="18"/>
                <w:szCs w:val="18"/>
              </w:rPr>
              <w:t>Electrolyte drinks</w:t>
            </w:r>
            <w:r>
              <w:rPr>
                <w:b w:val="0"/>
                <w:sz w:val="18"/>
                <w:szCs w:val="18"/>
              </w:rPr>
              <w:t xml:space="preserve">:  </w:t>
            </w:r>
            <w:r w:rsidRPr="00613841">
              <w:rPr>
                <w:b w:val="0"/>
                <w:sz w:val="18"/>
                <w:szCs w:val="18"/>
              </w:rPr>
              <w:t>0</w:t>
            </w:r>
            <w:r>
              <w:rPr>
                <w:b w:val="0"/>
                <w:sz w:val="18"/>
                <w:szCs w:val="18"/>
              </w:rPr>
              <w:t>%</w:t>
            </w:r>
            <w:r w:rsidRPr="00613841">
              <w:rPr>
                <w:b w:val="0"/>
                <w:sz w:val="18"/>
                <w:szCs w:val="18"/>
              </w:rPr>
              <w:t>,</w:t>
            </w:r>
            <w:r>
              <w:rPr>
                <w:b w:val="0"/>
                <w:sz w:val="18"/>
                <w:szCs w:val="18"/>
              </w:rPr>
              <w:t xml:space="preserve"> </w:t>
            </w:r>
            <w:r w:rsidRPr="00613841">
              <w:rPr>
                <w:b w:val="0"/>
                <w:sz w:val="18"/>
                <w:szCs w:val="18"/>
              </w:rPr>
              <w:t>2</w:t>
            </w:r>
            <w:r>
              <w:rPr>
                <w:b w:val="0"/>
                <w:sz w:val="18"/>
                <w:szCs w:val="18"/>
              </w:rPr>
              <w:t>%</w:t>
            </w:r>
            <w:r w:rsidRPr="00613841">
              <w:rPr>
                <w:b w:val="0"/>
                <w:sz w:val="18"/>
                <w:szCs w:val="18"/>
              </w:rPr>
              <w:t>,</w:t>
            </w:r>
            <w:r>
              <w:rPr>
                <w:b w:val="0"/>
                <w:sz w:val="18"/>
                <w:szCs w:val="18"/>
              </w:rPr>
              <w:t xml:space="preserve"> or </w:t>
            </w:r>
            <w:r w:rsidRPr="00613841">
              <w:rPr>
                <w:b w:val="0"/>
                <w:sz w:val="18"/>
                <w:szCs w:val="18"/>
              </w:rPr>
              <w:t>10</w:t>
            </w:r>
            <w:r>
              <w:rPr>
                <w:b w:val="0"/>
                <w:sz w:val="18"/>
                <w:szCs w:val="18"/>
              </w:rPr>
              <w:t>%</w:t>
            </w:r>
            <w:r w:rsidRPr="00613841">
              <w:rPr>
                <w:b w:val="0"/>
                <w:sz w:val="18"/>
                <w:szCs w:val="18"/>
              </w:rPr>
              <w:t xml:space="preserve"> glucose</w:t>
            </w:r>
            <w:r>
              <w:rPr>
                <w:b w:val="0"/>
                <w:sz w:val="18"/>
                <w:szCs w:val="18"/>
              </w:rPr>
              <w:t>; ~32 mmol/L sodium, ~27 mmol/</w:t>
            </w:r>
            <w:r w:rsidR="00E73C19">
              <w:rPr>
                <w:b w:val="0"/>
                <w:sz w:val="18"/>
                <w:szCs w:val="18"/>
              </w:rPr>
              <w:t>L chlorine and ~ 0.4 mmol/</w:t>
            </w:r>
            <w:r w:rsidRPr="002919A8">
              <w:rPr>
                <w:b w:val="0"/>
                <w:sz w:val="18"/>
                <w:szCs w:val="18"/>
              </w:rPr>
              <w:t>L potassium ions</w:t>
            </w:r>
            <w:r w:rsidRPr="00613841">
              <w:rPr>
                <w:b w:val="0"/>
                <w:sz w:val="18"/>
                <w:szCs w:val="18"/>
              </w:rPr>
              <w:t xml:space="preserve">; </w:t>
            </w:r>
            <w:r>
              <w:rPr>
                <w:b w:val="0"/>
                <w:sz w:val="18"/>
                <w:szCs w:val="18"/>
              </w:rPr>
              <w:t>consumed in the 60 min post-exercise rehydration period in 4 equal aliquots equivalent to 150% (130% for one subject) of body mass lost.</w:t>
            </w:r>
          </w:p>
          <w:p w14:paraId="2248FAF9" w14:textId="77777777" w:rsidR="00F66230" w:rsidRDefault="00F66230" w:rsidP="00F66230">
            <w:pPr>
              <w:rPr>
                <w:b w:val="0"/>
                <w:sz w:val="18"/>
                <w:szCs w:val="18"/>
              </w:rPr>
            </w:pPr>
          </w:p>
          <w:p w14:paraId="64D0E8F7" w14:textId="6B29F70F" w:rsidR="00F66230" w:rsidRPr="00613841" w:rsidRDefault="00F66230" w:rsidP="00F66230">
            <w:pPr>
              <w:rPr>
                <w:b w:val="0"/>
                <w:sz w:val="18"/>
                <w:szCs w:val="18"/>
              </w:rPr>
            </w:pPr>
            <w:r>
              <w:rPr>
                <w:b w:val="0"/>
                <w:sz w:val="18"/>
                <w:szCs w:val="18"/>
              </w:rPr>
              <w:t>Similar physical activity and nutritional intake for 24 h</w:t>
            </w:r>
            <w:r w:rsidR="00184FC0">
              <w:rPr>
                <w:b w:val="0"/>
                <w:sz w:val="18"/>
                <w:szCs w:val="18"/>
              </w:rPr>
              <w:t>r before the experimental trial was requested. Participants fasted o</w:t>
            </w:r>
            <w:r>
              <w:rPr>
                <w:b w:val="0"/>
                <w:sz w:val="18"/>
                <w:szCs w:val="18"/>
              </w:rPr>
              <w:t xml:space="preserve">vernight with 500 </w:t>
            </w:r>
            <w:r w:rsidR="00804836">
              <w:rPr>
                <w:b w:val="0"/>
                <w:sz w:val="18"/>
                <w:szCs w:val="18"/>
              </w:rPr>
              <w:t>mL</w:t>
            </w:r>
            <w:r>
              <w:rPr>
                <w:b w:val="0"/>
                <w:sz w:val="18"/>
                <w:szCs w:val="18"/>
              </w:rPr>
              <w:t xml:space="preserve"> water consumed 1 hr before arrival at laboratory</w:t>
            </w:r>
            <w:r w:rsidR="00184FC0">
              <w:rPr>
                <w:b w:val="0"/>
                <w:sz w:val="18"/>
                <w:szCs w:val="18"/>
              </w:rPr>
              <w:t>. Tests were conducted at least 7 days apart.</w:t>
            </w:r>
          </w:p>
          <w:p w14:paraId="3D8639A7" w14:textId="77777777" w:rsidR="00F66230" w:rsidRDefault="00F66230" w:rsidP="00F66230">
            <w:pPr>
              <w:rPr>
                <w:b w:val="0"/>
                <w:sz w:val="18"/>
                <w:szCs w:val="18"/>
              </w:rPr>
            </w:pPr>
          </w:p>
          <w:p w14:paraId="615E810D" w14:textId="77777777" w:rsidR="00F66230" w:rsidRDefault="00F66230" w:rsidP="00F66230">
            <w:pPr>
              <w:rPr>
                <w:sz w:val="18"/>
                <w:szCs w:val="18"/>
              </w:rPr>
            </w:pPr>
          </w:p>
        </w:tc>
        <w:tc>
          <w:tcPr>
            <w:tcW w:w="2211" w:type="dxa"/>
            <w:shd w:val="clear" w:color="auto" w:fill="FFFFFF" w:themeFill="background1"/>
          </w:tcPr>
          <w:p w14:paraId="0189B135"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Rehydration</w:t>
            </w:r>
          </w:p>
          <w:p w14:paraId="1A5FFDCC"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F982FC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osmolality</w:t>
            </w:r>
          </w:p>
          <w:p w14:paraId="3C6E0B9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Change in plasma volume </w:t>
            </w:r>
          </w:p>
          <w:p w14:paraId="64BFB91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Urine osmolality</w:t>
            </w:r>
          </w:p>
          <w:p w14:paraId="2A2C45E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Net fluid balance </w:t>
            </w:r>
          </w:p>
          <w:p w14:paraId="7F837321"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0E4B79D" w14:textId="1B8E8DDD"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sidRPr="00BB477E">
              <w:rPr>
                <w:sz w:val="18"/>
                <w:szCs w:val="18"/>
              </w:rPr>
              <w:t xml:space="preserve">Serum osmolality was higher than pre-exercise levels in all trials following exercise but only reached </w:t>
            </w:r>
            <w:r>
              <w:rPr>
                <w:sz w:val="18"/>
                <w:szCs w:val="18"/>
              </w:rPr>
              <w:t xml:space="preserve">statistical </w:t>
            </w:r>
            <w:r w:rsidRPr="00BB477E">
              <w:rPr>
                <w:sz w:val="18"/>
                <w:szCs w:val="18"/>
              </w:rPr>
              <w:t xml:space="preserve">significance in the 2% trial (0% trial: 283 </w:t>
            </w:r>
            <w:r>
              <w:rPr>
                <w:sz w:val="18"/>
                <w:szCs w:val="18"/>
              </w:rPr>
              <w:t xml:space="preserve">± </w:t>
            </w:r>
            <w:r w:rsidRPr="00BB477E">
              <w:rPr>
                <w:sz w:val="18"/>
                <w:szCs w:val="18"/>
              </w:rPr>
              <w:t xml:space="preserve">6 </w:t>
            </w:r>
            <w:r w:rsidR="000470AD">
              <w:rPr>
                <w:sz w:val="18"/>
                <w:szCs w:val="18"/>
              </w:rPr>
              <w:t>mOsm/kg</w:t>
            </w:r>
            <w:r w:rsidRPr="00BB477E">
              <w:rPr>
                <w:sz w:val="18"/>
                <w:szCs w:val="18"/>
              </w:rPr>
              <w:t xml:space="preserve"> vs 277 </w:t>
            </w:r>
            <w:r>
              <w:rPr>
                <w:sz w:val="18"/>
                <w:szCs w:val="18"/>
              </w:rPr>
              <w:t>±</w:t>
            </w:r>
            <w:r w:rsidRPr="00BB477E">
              <w:rPr>
                <w:sz w:val="18"/>
                <w:szCs w:val="18"/>
              </w:rPr>
              <w:t xml:space="preserve">5 </w:t>
            </w:r>
            <w:r w:rsidR="000470AD">
              <w:rPr>
                <w:sz w:val="18"/>
                <w:szCs w:val="18"/>
              </w:rPr>
              <w:t>mOsm/kg</w:t>
            </w:r>
            <w:r w:rsidRPr="00BB477E">
              <w:rPr>
                <w:sz w:val="18"/>
                <w:szCs w:val="18"/>
              </w:rPr>
              <w:t>; 2%: 285</w:t>
            </w:r>
            <w:r>
              <w:rPr>
                <w:sz w:val="18"/>
                <w:szCs w:val="18"/>
              </w:rPr>
              <w:t xml:space="preserve"> ±</w:t>
            </w:r>
            <w:r w:rsidRPr="00BB477E">
              <w:rPr>
                <w:sz w:val="18"/>
                <w:szCs w:val="18"/>
              </w:rPr>
              <w:t xml:space="preserve"> 3 </w:t>
            </w:r>
            <w:r w:rsidR="000470AD">
              <w:rPr>
                <w:sz w:val="18"/>
                <w:szCs w:val="18"/>
              </w:rPr>
              <w:t>mOsm/kg</w:t>
            </w:r>
            <w:r w:rsidRPr="00BB477E">
              <w:rPr>
                <w:sz w:val="18"/>
                <w:szCs w:val="18"/>
              </w:rPr>
              <w:t xml:space="preserve"> vs 279</w:t>
            </w:r>
            <w:r>
              <w:rPr>
                <w:sz w:val="18"/>
                <w:szCs w:val="18"/>
              </w:rPr>
              <w:t xml:space="preserve"> ± </w:t>
            </w:r>
            <w:r w:rsidRPr="00BB477E">
              <w:rPr>
                <w:sz w:val="18"/>
                <w:szCs w:val="18"/>
              </w:rPr>
              <w:t xml:space="preserve">3 </w:t>
            </w:r>
            <w:r w:rsidR="000470AD">
              <w:rPr>
                <w:sz w:val="18"/>
                <w:szCs w:val="18"/>
              </w:rPr>
              <w:t>mOsm/kg</w:t>
            </w:r>
            <w:r w:rsidRPr="00BB477E">
              <w:rPr>
                <w:sz w:val="18"/>
                <w:szCs w:val="18"/>
              </w:rPr>
              <w:t xml:space="preserve"> (P = 0.042); 10% trial: 285 </w:t>
            </w:r>
            <w:r>
              <w:rPr>
                <w:sz w:val="18"/>
                <w:szCs w:val="18"/>
              </w:rPr>
              <w:t>±</w:t>
            </w:r>
            <w:r w:rsidRPr="00BB477E">
              <w:rPr>
                <w:sz w:val="18"/>
                <w:szCs w:val="18"/>
              </w:rPr>
              <w:t xml:space="preserve">3 </w:t>
            </w:r>
            <w:r w:rsidR="000470AD">
              <w:rPr>
                <w:sz w:val="18"/>
                <w:szCs w:val="18"/>
              </w:rPr>
              <w:t>mOsm/kg</w:t>
            </w:r>
            <w:r w:rsidRPr="00BB477E">
              <w:rPr>
                <w:sz w:val="18"/>
                <w:szCs w:val="18"/>
              </w:rPr>
              <w:t xml:space="preserve"> vs 278 </w:t>
            </w:r>
            <w:r>
              <w:rPr>
                <w:sz w:val="18"/>
                <w:szCs w:val="18"/>
              </w:rPr>
              <w:t>±</w:t>
            </w:r>
            <w:r w:rsidRPr="00BB477E">
              <w:rPr>
                <w:sz w:val="18"/>
                <w:szCs w:val="18"/>
              </w:rPr>
              <w:t xml:space="preserve"> 4  </w:t>
            </w:r>
            <w:r w:rsidR="000470AD">
              <w:rPr>
                <w:sz w:val="18"/>
                <w:szCs w:val="18"/>
              </w:rPr>
              <w:t>mOsm/kg</w:t>
            </w:r>
            <w:r w:rsidRPr="00BB477E">
              <w:rPr>
                <w:sz w:val="18"/>
                <w:szCs w:val="18"/>
              </w:rPr>
              <w:t>).</w:t>
            </w:r>
          </w:p>
          <w:p w14:paraId="1165015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6AF13175" w14:textId="679ED3F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Serum osmolality was significantly higher in the 10% glucose trial compared to the 0% glucose trial on completion of and 1 hr after the rehydration period. Serum osmolality was also significantly higher in the 10% trial compared to pre-exercise levels on completion of the rehydration period.  No significant difference in serum osmolality was observed between trials at 2, 3, 4 or 6 hr post-</w:t>
            </w:r>
            <w:r w:rsidR="00184FC0">
              <w:rPr>
                <w:sz w:val="18"/>
                <w:szCs w:val="18"/>
              </w:rPr>
              <w:t>re</w:t>
            </w:r>
            <w:r>
              <w:rPr>
                <w:sz w:val="18"/>
                <w:szCs w:val="18"/>
              </w:rPr>
              <w:t>hydration.</w:t>
            </w:r>
          </w:p>
          <w:p w14:paraId="420340F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1DF966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Percentage decrease in plasma volume following exercise compared to pre-exercise levels was non-significant in all trials. Plasma volume was significantly higher than pre-exercise values in the 2% glucose trial at the end of the rehydration period (9 % ± 4.9%; P &lt; 0.001)  and 1hr following rehydration (P = 0.031). Plasma volume was not significantly different to baseline levels at any time point in the 0% or 10% glucose trials.</w:t>
            </w:r>
          </w:p>
          <w:p w14:paraId="4999A50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65C5BC1" w14:textId="10E74B6E"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Changes in urine osmolality were </w:t>
            </w:r>
            <w:r w:rsidR="003F37CE">
              <w:rPr>
                <w:sz w:val="18"/>
                <w:szCs w:val="18"/>
              </w:rPr>
              <w:t>similar</w:t>
            </w:r>
            <w:r>
              <w:rPr>
                <w:sz w:val="18"/>
                <w:szCs w:val="18"/>
              </w:rPr>
              <w:t xml:space="preserve"> in all trials</w:t>
            </w:r>
            <w:r w:rsidR="003F37CE">
              <w:rPr>
                <w:sz w:val="18"/>
                <w:szCs w:val="18"/>
              </w:rPr>
              <w:t>.</w:t>
            </w:r>
          </w:p>
          <w:p w14:paraId="4038B1A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5A048339"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Net fluid balance was not considered as gastric contents were not included in calculations.</w:t>
            </w:r>
          </w:p>
        </w:tc>
      </w:tr>
      <w:tr w:rsidR="00F66230" w:rsidRPr="00293DFB" w14:paraId="2BB4E19F"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615C74DC" w14:textId="77777777" w:rsidR="00F66230" w:rsidRDefault="00F66230" w:rsidP="00F66230">
            <w:pPr>
              <w:rPr>
                <w:sz w:val="18"/>
                <w:szCs w:val="18"/>
              </w:rPr>
            </w:pPr>
            <w:r>
              <w:rPr>
                <w:sz w:val="18"/>
                <w:szCs w:val="18"/>
              </w:rPr>
              <w:lastRenderedPageBreak/>
              <w:t>Osterberg et al. (2010</w:t>
            </w:r>
            <w:r w:rsidRPr="00ED79C5">
              <w:rPr>
                <w:sz w:val="18"/>
                <w:szCs w:val="18"/>
              </w:rPr>
              <w:t>)</w:t>
            </w:r>
          </w:p>
          <w:p w14:paraId="32FC172E" w14:textId="77777777" w:rsidR="00F66230" w:rsidRDefault="00F66230" w:rsidP="00F66230">
            <w:pPr>
              <w:rPr>
                <w:sz w:val="18"/>
                <w:szCs w:val="18"/>
              </w:rPr>
            </w:pPr>
          </w:p>
          <w:p w14:paraId="0C1211D6" w14:textId="5F97EE70" w:rsidR="00F66230" w:rsidRDefault="00F66230" w:rsidP="00F66230">
            <w:pPr>
              <w:rPr>
                <w:b w:val="0"/>
                <w:sz w:val="18"/>
                <w:szCs w:val="18"/>
              </w:rPr>
            </w:pPr>
            <w:r>
              <w:rPr>
                <w:b w:val="0"/>
                <w:sz w:val="18"/>
                <w:szCs w:val="18"/>
              </w:rPr>
              <w:t xml:space="preserve">Randomised controlled double blind crossover trial of 15 recreationally competitive male runners or triathletes </w:t>
            </w:r>
            <w:r w:rsidRPr="00ED037F">
              <w:rPr>
                <w:b w:val="0"/>
                <w:sz w:val="18"/>
                <w:szCs w:val="18"/>
              </w:rPr>
              <w:t xml:space="preserve">mean age 34.4 </w:t>
            </w:r>
            <w:r>
              <w:rPr>
                <w:b w:val="0"/>
                <w:sz w:val="18"/>
                <w:szCs w:val="18"/>
              </w:rPr>
              <w:t>±</w:t>
            </w:r>
            <w:r w:rsidRPr="00ED037F">
              <w:rPr>
                <w:b w:val="0"/>
                <w:sz w:val="18"/>
                <w:szCs w:val="18"/>
              </w:rPr>
              <w:t xml:space="preserve"> 10 yr with a mean body mass of 77.8 </w:t>
            </w:r>
            <w:r>
              <w:rPr>
                <w:b w:val="0"/>
                <w:sz w:val="18"/>
                <w:szCs w:val="18"/>
              </w:rPr>
              <w:t>±</w:t>
            </w:r>
            <w:r w:rsidRPr="00ED037F">
              <w:rPr>
                <w:b w:val="0"/>
                <w:sz w:val="18"/>
                <w:szCs w:val="18"/>
              </w:rPr>
              <w:t xml:space="preserve"> 6.7 kg and VO</w:t>
            </w:r>
            <w:r w:rsidRPr="00ED037F">
              <w:rPr>
                <w:b w:val="0"/>
                <w:sz w:val="18"/>
                <w:szCs w:val="18"/>
                <w:vertAlign w:val="subscript"/>
              </w:rPr>
              <w:t>2</w:t>
            </w:r>
            <w:r w:rsidRPr="00C357B8">
              <w:rPr>
                <w:b w:val="0"/>
                <w:sz w:val="18"/>
                <w:szCs w:val="18"/>
                <w:vertAlign w:val="subscript"/>
              </w:rPr>
              <w:t>max</w:t>
            </w:r>
            <w:r w:rsidRPr="00ED037F">
              <w:rPr>
                <w:b w:val="0"/>
                <w:sz w:val="18"/>
                <w:szCs w:val="18"/>
              </w:rPr>
              <w:t xml:space="preserve"> of 56.2 </w:t>
            </w:r>
            <w:r>
              <w:rPr>
                <w:b w:val="0"/>
                <w:sz w:val="18"/>
                <w:szCs w:val="18"/>
              </w:rPr>
              <w:t>±</w:t>
            </w:r>
            <w:r w:rsidRPr="00ED037F">
              <w:rPr>
                <w:b w:val="0"/>
                <w:sz w:val="18"/>
                <w:szCs w:val="18"/>
              </w:rPr>
              <w:t xml:space="preserve"> 6.3 </w:t>
            </w:r>
            <w:r w:rsidR="00804836">
              <w:rPr>
                <w:b w:val="0"/>
                <w:sz w:val="18"/>
                <w:szCs w:val="18"/>
              </w:rPr>
              <w:t>mL</w:t>
            </w:r>
            <w:r w:rsidR="00E73C19">
              <w:rPr>
                <w:b w:val="0"/>
                <w:sz w:val="18"/>
                <w:szCs w:val="18"/>
              </w:rPr>
              <w:t>/kg/</w:t>
            </w:r>
            <w:r w:rsidRPr="00ED037F">
              <w:rPr>
                <w:b w:val="0"/>
                <w:sz w:val="18"/>
                <w:szCs w:val="18"/>
              </w:rPr>
              <w:t>min</w:t>
            </w:r>
            <w:r>
              <w:rPr>
                <w:b w:val="0"/>
                <w:sz w:val="18"/>
                <w:szCs w:val="18"/>
              </w:rPr>
              <w:t>.</w:t>
            </w:r>
          </w:p>
          <w:p w14:paraId="2C42F537" w14:textId="77777777" w:rsidR="00F66230" w:rsidRDefault="00F66230" w:rsidP="00F66230">
            <w:pPr>
              <w:rPr>
                <w:b w:val="0"/>
                <w:sz w:val="18"/>
                <w:szCs w:val="18"/>
              </w:rPr>
            </w:pPr>
          </w:p>
          <w:p w14:paraId="1FC61AD8" w14:textId="77777777" w:rsidR="00F66230" w:rsidRDefault="00F66230" w:rsidP="00F66230">
            <w:pPr>
              <w:rPr>
                <w:b w:val="0"/>
                <w:sz w:val="18"/>
                <w:szCs w:val="18"/>
              </w:rPr>
            </w:pPr>
            <w:r>
              <w:rPr>
                <w:b w:val="0"/>
                <w:sz w:val="18"/>
                <w:szCs w:val="18"/>
              </w:rPr>
              <w:t>2 - 3% body mass loss from 90 min exercise at 70-75%</w:t>
            </w:r>
            <w:r w:rsidRPr="00C357B8">
              <w:rPr>
                <w:b w:val="0"/>
                <w:sz w:val="18"/>
                <w:szCs w:val="18"/>
                <w:vertAlign w:val="subscript"/>
              </w:rPr>
              <w:t>max</w:t>
            </w:r>
            <w:r>
              <w:rPr>
                <w:b w:val="0"/>
                <w:sz w:val="18"/>
                <w:szCs w:val="18"/>
              </w:rPr>
              <w:t xml:space="preserve"> heart rate in hot humid conditions (30</w:t>
            </w:r>
            <w:r w:rsidRPr="007B4011">
              <w:rPr>
                <w:b w:val="0"/>
                <w:sz w:val="18"/>
                <w:szCs w:val="18"/>
                <w:vertAlign w:val="superscript"/>
              </w:rPr>
              <w:t>o</w:t>
            </w:r>
            <w:r>
              <w:rPr>
                <w:b w:val="0"/>
                <w:sz w:val="18"/>
                <w:szCs w:val="18"/>
              </w:rPr>
              <w:t>C and 50% relative humidity)</w:t>
            </w:r>
          </w:p>
          <w:p w14:paraId="0E009E79" w14:textId="77777777" w:rsidR="00F66230" w:rsidRDefault="00F66230" w:rsidP="00F66230">
            <w:pPr>
              <w:rPr>
                <w:b w:val="0"/>
                <w:sz w:val="18"/>
                <w:szCs w:val="18"/>
              </w:rPr>
            </w:pPr>
          </w:p>
          <w:p w14:paraId="48CC3ECE" w14:textId="6B32F219" w:rsidR="00F66230" w:rsidRDefault="00F66230" w:rsidP="00F66230">
            <w:pPr>
              <w:rPr>
                <w:b w:val="0"/>
                <w:sz w:val="18"/>
                <w:szCs w:val="18"/>
              </w:rPr>
            </w:pPr>
            <w:r>
              <w:rPr>
                <w:b w:val="0"/>
                <w:sz w:val="18"/>
                <w:szCs w:val="18"/>
              </w:rPr>
              <w:t xml:space="preserve">0, 3, 6, 12% </w:t>
            </w:r>
            <w:r w:rsidR="000C306C">
              <w:rPr>
                <w:b w:val="0"/>
                <w:sz w:val="18"/>
                <w:szCs w:val="18"/>
              </w:rPr>
              <w:t>carbohydrate</w:t>
            </w:r>
            <w:r>
              <w:rPr>
                <w:b w:val="0"/>
                <w:sz w:val="18"/>
                <w:szCs w:val="18"/>
              </w:rPr>
              <w:t xml:space="preserve"> (sucrose and high fructose corn syrup – 58% glucose, 42% fructose) with standardised elect</w:t>
            </w:r>
            <w:r w:rsidR="00E73C19">
              <w:rPr>
                <w:b w:val="0"/>
                <w:sz w:val="18"/>
                <w:szCs w:val="18"/>
              </w:rPr>
              <w:t>rolyte concentrations (18 mmol/L sodium, 3 mmol/</w:t>
            </w:r>
            <w:r>
              <w:rPr>
                <w:b w:val="0"/>
                <w:sz w:val="18"/>
                <w:szCs w:val="18"/>
              </w:rPr>
              <w:t>L potassium</w:t>
            </w:r>
            <w:r>
              <w:rPr>
                <w:b w:val="0"/>
                <w:sz w:val="18"/>
                <w:szCs w:val="18"/>
                <w:vertAlign w:val="superscript"/>
              </w:rPr>
              <w:t xml:space="preserve"> </w:t>
            </w:r>
            <w:r>
              <w:rPr>
                <w:b w:val="0"/>
                <w:sz w:val="18"/>
                <w:szCs w:val="18"/>
              </w:rPr>
              <w:t xml:space="preserve">or flavoured placebo with no added electrolytes replaced 100% fluid lost in 60 min after 30 min equilibration period. All </w:t>
            </w:r>
            <w:r w:rsidR="001F2A04">
              <w:rPr>
                <w:b w:val="0"/>
                <w:sz w:val="18"/>
                <w:szCs w:val="18"/>
              </w:rPr>
              <w:t>drink</w:t>
            </w:r>
            <w:r>
              <w:rPr>
                <w:b w:val="0"/>
                <w:sz w:val="18"/>
                <w:szCs w:val="18"/>
              </w:rPr>
              <w:t>s were matched for taste (aspartame) and flavour (lemon lime) and were served chilled (3.3</w:t>
            </w:r>
            <w:r>
              <w:rPr>
                <w:b w:val="0"/>
                <w:sz w:val="18"/>
                <w:szCs w:val="18"/>
                <w:vertAlign w:val="superscript"/>
              </w:rPr>
              <w:t xml:space="preserve">o </w:t>
            </w:r>
            <w:r>
              <w:rPr>
                <w:b w:val="0"/>
                <w:sz w:val="18"/>
                <w:szCs w:val="18"/>
              </w:rPr>
              <w:t>C).</w:t>
            </w:r>
          </w:p>
          <w:p w14:paraId="5E923D2D" w14:textId="77777777" w:rsidR="00F66230" w:rsidRDefault="00F66230" w:rsidP="00F66230">
            <w:pPr>
              <w:rPr>
                <w:b w:val="0"/>
                <w:sz w:val="18"/>
                <w:szCs w:val="18"/>
              </w:rPr>
            </w:pPr>
          </w:p>
          <w:p w14:paraId="2B41C71C" w14:textId="77777777" w:rsidR="00F66230" w:rsidRDefault="00F66230" w:rsidP="00F66230">
            <w:pPr>
              <w:rPr>
                <w:sz w:val="18"/>
                <w:szCs w:val="18"/>
              </w:rPr>
            </w:pPr>
            <w:r>
              <w:rPr>
                <w:b w:val="0"/>
                <w:sz w:val="18"/>
                <w:szCs w:val="18"/>
              </w:rPr>
              <w:t xml:space="preserve">Participants consumed a standardised diet for 24 hr before each trial with no other food allowed; Sodium, caffeine and alcohol were restricted; subjects were fasted for 3 hr before commencement of trials. Urine SG was less than 1.02 before commencement of trial; no difference in mean sweat loss was observed between trials. </w:t>
            </w:r>
            <w:r w:rsidRPr="00F82B05">
              <w:rPr>
                <w:b w:val="0"/>
                <w:sz w:val="18"/>
                <w:szCs w:val="18"/>
              </w:rPr>
              <w:t>Serum osmolality was not different pre- or post-exercise for any trials.</w:t>
            </w:r>
          </w:p>
        </w:tc>
        <w:tc>
          <w:tcPr>
            <w:tcW w:w="2211" w:type="dxa"/>
            <w:shd w:val="clear" w:color="auto" w:fill="FFFFFF" w:themeFill="background1"/>
          </w:tcPr>
          <w:p w14:paraId="158035E5"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Rehydration</w:t>
            </w:r>
          </w:p>
          <w:p w14:paraId="72A058EC"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0C80418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2F5FCD1D"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Pr>
                <w:rFonts w:cs="Arial"/>
                <w:sz w:val="18"/>
                <w:szCs w:val="18"/>
              </w:rPr>
              <w:t>change in</w:t>
            </w:r>
            <w:r>
              <w:rPr>
                <w:sz w:val="18"/>
                <w:szCs w:val="18"/>
              </w:rPr>
              <w:t xml:space="preserve"> plasma volume</w:t>
            </w:r>
          </w:p>
          <w:p w14:paraId="094C93ED"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Urine specific gravity</w:t>
            </w:r>
          </w:p>
          <w:p w14:paraId="59D39C0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c>
          <w:tcPr>
            <w:tcW w:w="6521" w:type="dxa"/>
            <w:shd w:val="clear" w:color="auto" w:fill="FFFFFF" w:themeFill="background1"/>
          </w:tcPr>
          <w:p w14:paraId="26158379" w14:textId="797D3CD0"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1767B5">
              <w:rPr>
                <w:sz w:val="18"/>
                <w:szCs w:val="18"/>
              </w:rPr>
              <w:t>Serum osmolality was not significantly different post exercise</w:t>
            </w:r>
            <w:r w:rsidR="00184FC0">
              <w:rPr>
                <w:sz w:val="18"/>
                <w:szCs w:val="18"/>
              </w:rPr>
              <w:t xml:space="preserve"> for any trials compared to pre-</w:t>
            </w:r>
            <w:r w:rsidRPr="001767B5">
              <w:rPr>
                <w:sz w:val="18"/>
                <w:szCs w:val="18"/>
              </w:rPr>
              <w:t xml:space="preserve">exercise levels however </w:t>
            </w:r>
            <w:r>
              <w:rPr>
                <w:sz w:val="18"/>
                <w:szCs w:val="18"/>
              </w:rPr>
              <w:t>it was significantly higher in the 12% trial compared to other trials at 90 min (P &lt; 0.001) but not significantly different at any other time point.</w:t>
            </w:r>
          </w:p>
          <w:p w14:paraId="22618503"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238859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Plasma volume decreased by an average of </w:t>
            </w:r>
            <w:r w:rsidRPr="001767B5">
              <w:rPr>
                <w:sz w:val="18"/>
                <w:szCs w:val="18"/>
              </w:rPr>
              <w:t xml:space="preserve">7.1% ± 4.3% </w:t>
            </w:r>
            <w:r>
              <w:rPr>
                <w:sz w:val="18"/>
                <w:szCs w:val="18"/>
              </w:rPr>
              <w:t xml:space="preserve">following exercise in all trials but did not reach statistical significance. Plasma volume was significantly higher in the 3% trial than in any other trials at 90 min post-exercise (on completion of the rehydration period) (P = 0.034). </w:t>
            </w:r>
          </w:p>
          <w:p w14:paraId="1D694F2B"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C0ED44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8823B9">
              <w:rPr>
                <w:sz w:val="18"/>
                <w:szCs w:val="18"/>
              </w:rPr>
              <w:t xml:space="preserve">A non-statistically significant increase in urine specific gravity (USG) compared to pre-exercise levels was observed in all trials following the exercise period but was not measured at the start of the rehydration period. </w:t>
            </w:r>
            <w:r>
              <w:rPr>
                <w:sz w:val="18"/>
                <w:szCs w:val="18"/>
              </w:rPr>
              <w:t>USG was significantly higher in the 6% trial compared to 3% or electrolyte placebo trials at 60 min (P &lt; 0.05); At 90 min the 6% and 12% trials had significantly greater USG than both placebo trials and the 12% trial had a greater USG than 3% trial (P &lt; 0.05).  At 120 min the 6% and 12% trials had greater USG than both placebo trials and the 3% trial was lower than the 12% trial (P &lt;0.05).  At 180 min the USG of the 6% and 12% trials was higher than both placebos and the 12% trial was higher than both the 3% or 6% trials (P &lt; 0.05). At 240 min the USG of the 6% and 12% trials was higher than both placebos (P &lt; 0.05).</w:t>
            </w:r>
          </w:p>
          <w:p w14:paraId="0FF26F5A"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2A69527"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502BEA20"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55404C2E" w14:textId="77777777" w:rsidR="00F66230" w:rsidRDefault="00F66230" w:rsidP="00F66230">
            <w:pPr>
              <w:rPr>
                <w:sz w:val="18"/>
                <w:szCs w:val="18"/>
              </w:rPr>
            </w:pPr>
            <w:r>
              <w:rPr>
                <w:sz w:val="18"/>
                <w:szCs w:val="18"/>
              </w:rPr>
              <w:t>Kamijo et al. (2012)</w:t>
            </w:r>
          </w:p>
          <w:p w14:paraId="1EB75C20" w14:textId="77777777" w:rsidR="00F66230" w:rsidRDefault="00F66230" w:rsidP="00F66230">
            <w:pPr>
              <w:rPr>
                <w:sz w:val="18"/>
                <w:szCs w:val="18"/>
              </w:rPr>
            </w:pPr>
          </w:p>
          <w:p w14:paraId="7B56022D" w14:textId="44152B1C" w:rsidR="00F66230" w:rsidRDefault="00F66230" w:rsidP="00F66230">
            <w:pPr>
              <w:rPr>
                <w:b w:val="0"/>
                <w:sz w:val="18"/>
                <w:szCs w:val="18"/>
              </w:rPr>
            </w:pPr>
            <w:r>
              <w:rPr>
                <w:b w:val="0"/>
                <w:sz w:val="18"/>
                <w:szCs w:val="18"/>
              </w:rPr>
              <w:t xml:space="preserve">Randomised crossover designed study with 7 recreationally active men </w:t>
            </w:r>
            <w:r w:rsidRPr="00C43561">
              <w:rPr>
                <w:b w:val="0"/>
                <w:sz w:val="18"/>
                <w:szCs w:val="18"/>
              </w:rPr>
              <w:t xml:space="preserve">(age 25 ± 6 years, weight 65.37 ± 10.83 kg, </w:t>
            </w:r>
            <w:r w:rsidR="00184FC0" w:rsidRPr="00C43561">
              <w:rPr>
                <w:b w:val="0"/>
                <w:sz w:val="18"/>
                <w:szCs w:val="18"/>
              </w:rPr>
              <w:t>VO</w:t>
            </w:r>
            <w:r w:rsidR="00184FC0" w:rsidRPr="00C43561">
              <w:rPr>
                <w:b w:val="0"/>
                <w:sz w:val="18"/>
                <w:szCs w:val="18"/>
                <w:vertAlign w:val="subscript"/>
              </w:rPr>
              <w:t>2</w:t>
            </w:r>
            <w:r w:rsidR="00184FC0" w:rsidRPr="00C357B8">
              <w:rPr>
                <w:b w:val="0"/>
                <w:sz w:val="18"/>
                <w:szCs w:val="18"/>
                <w:vertAlign w:val="subscript"/>
              </w:rPr>
              <w:t>max</w:t>
            </w:r>
            <w:r w:rsidR="00184FC0" w:rsidRPr="00C43561">
              <w:rPr>
                <w:b w:val="0"/>
                <w:sz w:val="18"/>
                <w:szCs w:val="18"/>
              </w:rPr>
              <w:t xml:space="preserve"> </w:t>
            </w:r>
            <w:r w:rsidRPr="00C43561">
              <w:rPr>
                <w:b w:val="0"/>
                <w:sz w:val="18"/>
                <w:szCs w:val="18"/>
              </w:rPr>
              <w:t xml:space="preserve">3081 ± 592 </w:t>
            </w:r>
            <w:r w:rsidR="00804836">
              <w:rPr>
                <w:b w:val="0"/>
                <w:sz w:val="18"/>
                <w:szCs w:val="18"/>
              </w:rPr>
              <w:t>mL</w:t>
            </w:r>
            <w:r w:rsidRPr="00C43561">
              <w:rPr>
                <w:b w:val="0"/>
                <w:sz w:val="18"/>
                <w:szCs w:val="18"/>
              </w:rPr>
              <w:t>)</w:t>
            </w:r>
            <w:r>
              <w:rPr>
                <w:b w:val="0"/>
                <w:sz w:val="18"/>
                <w:szCs w:val="18"/>
              </w:rPr>
              <w:t>. Blinding of participants was not discussed.</w:t>
            </w:r>
          </w:p>
          <w:p w14:paraId="2D9E6E49" w14:textId="77777777" w:rsidR="00F66230" w:rsidRDefault="00F66230" w:rsidP="00F66230">
            <w:pPr>
              <w:rPr>
                <w:b w:val="0"/>
                <w:sz w:val="18"/>
                <w:szCs w:val="18"/>
              </w:rPr>
            </w:pPr>
          </w:p>
          <w:p w14:paraId="31F9BCC3" w14:textId="3DB3D007" w:rsidR="00F66230" w:rsidRDefault="00F66230" w:rsidP="00F66230">
            <w:pPr>
              <w:rPr>
                <w:b w:val="0"/>
                <w:sz w:val="18"/>
                <w:szCs w:val="18"/>
              </w:rPr>
            </w:pPr>
            <w:r>
              <w:rPr>
                <w:b w:val="0"/>
                <w:sz w:val="18"/>
                <w:szCs w:val="18"/>
              </w:rPr>
              <w:t>Standardised meals based on recommended daily allowances were consumed the day before each trial. Subjects were also requested to avoid strenuous exercise, caffeine and alcohol the day before each trial. A light breakfast (200kcal, 0.4 g salt and 500</w:t>
            </w:r>
            <w:r w:rsidR="00804836">
              <w:rPr>
                <w:b w:val="0"/>
                <w:sz w:val="18"/>
                <w:szCs w:val="18"/>
              </w:rPr>
              <w:t>mL</w:t>
            </w:r>
            <w:r>
              <w:rPr>
                <w:b w:val="0"/>
                <w:sz w:val="18"/>
                <w:szCs w:val="18"/>
              </w:rPr>
              <w:t xml:space="preserve"> water) was consumed prior to testing. </w:t>
            </w:r>
          </w:p>
          <w:p w14:paraId="54CB614D" w14:textId="77777777" w:rsidR="00F66230" w:rsidRDefault="00F66230" w:rsidP="00F66230">
            <w:pPr>
              <w:rPr>
                <w:b w:val="0"/>
                <w:sz w:val="18"/>
                <w:szCs w:val="18"/>
              </w:rPr>
            </w:pPr>
          </w:p>
          <w:p w14:paraId="1960A65C" w14:textId="0B5571FA" w:rsidR="00F66230" w:rsidRDefault="00F66230" w:rsidP="00F66230">
            <w:pPr>
              <w:rPr>
                <w:b w:val="0"/>
                <w:sz w:val="18"/>
                <w:szCs w:val="18"/>
              </w:rPr>
            </w:pPr>
            <w:r>
              <w:rPr>
                <w:b w:val="0"/>
                <w:sz w:val="18"/>
                <w:szCs w:val="18"/>
              </w:rPr>
              <w:t xml:space="preserve">Approximately 2.3% of body weight was lost through intermittent exercise on </w:t>
            </w:r>
            <w:r w:rsidR="007C1DA8">
              <w:rPr>
                <w:b w:val="0"/>
                <w:sz w:val="18"/>
                <w:szCs w:val="18"/>
              </w:rPr>
              <w:t xml:space="preserve">a </w:t>
            </w:r>
            <w:r>
              <w:rPr>
                <w:b w:val="0"/>
                <w:sz w:val="18"/>
                <w:szCs w:val="18"/>
              </w:rPr>
              <w:t>cycle ergometer at 50% VO</w:t>
            </w:r>
            <w:r w:rsidRPr="006E7245">
              <w:rPr>
                <w:b w:val="0"/>
                <w:sz w:val="18"/>
                <w:szCs w:val="18"/>
                <w:vertAlign w:val="subscript"/>
              </w:rPr>
              <w:t>2</w:t>
            </w:r>
            <w:r>
              <w:rPr>
                <w:b w:val="0"/>
                <w:sz w:val="18"/>
                <w:szCs w:val="18"/>
              </w:rPr>
              <w:t xml:space="preserve"> </w:t>
            </w:r>
            <w:r w:rsidRPr="00C357B8">
              <w:rPr>
                <w:b w:val="0"/>
                <w:sz w:val="18"/>
                <w:szCs w:val="18"/>
                <w:vertAlign w:val="subscript"/>
              </w:rPr>
              <w:t>max</w:t>
            </w:r>
            <w:r>
              <w:rPr>
                <w:b w:val="0"/>
                <w:sz w:val="18"/>
                <w:szCs w:val="18"/>
              </w:rPr>
              <w:t xml:space="preserve"> in </w:t>
            </w:r>
            <w:r w:rsidR="007C1DA8">
              <w:rPr>
                <w:b w:val="0"/>
                <w:sz w:val="18"/>
                <w:szCs w:val="18"/>
              </w:rPr>
              <w:t xml:space="preserve">a </w:t>
            </w:r>
            <w:r>
              <w:rPr>
                <w:b w:val="0"/>
                <w:sz w:val="18"/>
                <w:szCs w:val="18"/>
              </w:rPr>
              <w:t>hot environment</w:t>
            </w:r>
            <w:r w:rsidR="007C1DA8">
              <w:rPr>
                <w:b w:val="0"/>
                <w:sz w:val="18"/>
                <w:szCs w:val="18"/>
              </w:rPr>
              <w:t xml:space="preserve"> (36</w:t>
            </w:r>
            <w:r w:rsidR="007C1DA8">
              <w:rPr>
                <w:b w:val="0"/>
                <w:sz w:val="18"/>
                <w:szCs w:val="18"/>
                <w:vertAlign w:val="superscript"/>
              </w:rPr>
              <w:t xml:space="preserve">o </w:t>
            </w:r>
            <w:r w:rsidR="007C1DA8">
              <w:rPr>
                <w:b w:val="0"/>
                <w:sz w:val="18"/>
                <w:szCs w:val="18"/>
              </w:rPr>
              <w:t>C)</w:t>
            </w:r>
            <w:r>
              <w:rPr>
                <w:b w:val="0"/>
                <w:sz w:val="18"/>
                <w:szCs w:val="18"/>
              </w:rPr>
              <w:t>. One hundred percent of body weight loss was consumed.</w:t>
            </w:r>
          </w:p>
          <w:p w14:paraId="2BDAD3AA" w14:textId="77777777" w:rsidR="00F66230" w:rsidRDefault="00F66230" w:rsidP="00F66230">
            <w:pPr>
              <w:rPr>
                <w:b w:val="0"/>
                <w:sz w:val="18"/>
                <w:szCs w:val="18"/>
              </w:rPr>
            </w:pPr>
          </w:p>
          <w:p w14:paraId="04F6FC19" w14:textId="7FD9A65E" w:rsidR="00F66230" w:rsidRDefault="00F66230" w:rsidP="00F66230">
            <w:pPr>
              <w:rPr>
                <w:b w:val="0"/>
                <w:sz w:val="18"/>
                <w:szCs w:val="18"/>
              </w:rPr>
            </w:pPr>
            <w:r>
              <w:rPr>
                <w:b w:val="0"/>
                <w:sz w:val="18"/>
                <w:szCs w:val="18"/>
              </w:rPr>
              <w:t xml:space="preserve">Test </w:t>
            </w:r>
            <w:r w:rsidR="001F2A04">
              <w:rPr>
                <w:b w:val="0"/>
                <w:sz w:val="18"/>
                <w:szCs w:val="18"/>
              </w:rPr>
              <w:t>drink</w:t>
            </w:r>
            <w:r>
              <w:rPr>
                <w:b w:val="0"/>
                <w:sz w:val="18"/>
                <w:szCs w:val="18"/>
              </w:rPr>
              <w:t>s (consumed at 14</w:t>
            </w:r>
            <w:r>
              <w:rPr>
                <w:b w:val="0"/>
                <w:sz w:val="18"/>
                <w:szCs w:val="18"/>
                <w:vertAlign w:val="superscript"/>
              </w:rPr>
              <w:t>o</w:t>
            </w:r>
            <w:r w:rsidR="007C1DA8">
              <w:rPr>
                <w:b w:val="0"/>
                <w:sz w:val="18"/>
                <w:szCs w:val="18"/>
              </w:rPr>
              <w:t>C) containing</w:t>
            </w:r>
            <w:r>
              <w:rPr>
                <w:b w:val="0"/>
                <w:sz w:val="18"/>
                <w:szCs w:val="18"/>
              </w:rPr>
              <w:t xml:space="preserve"> </w:t>
            </w:r>
            <w:r w:rsidRPr="0007649C">
              <w:rPr>
                <w:b w:val="0"/>
                <w:sz w:val="18"/>
                <w:szCs w:val="18"/>
              </w:rPr>
              <w:t>0</w:t>
            </w:r>
            <w:r>
              <w:rPr>
                <w:b w:val="0"/>
                <w:sz w:val="18"/>
                <w:szCs w:val="18"/>
              </w:rPr>
              <w:t xml:space="preserve">% </w:t>
            </w:r>
            <w:r w:rsidR="000C306C">
              <w:rPr>
                <w:b w:val="0"/>
                <w:sz w:val="18"/>
                <w:szCs w:val="18"/>
              </w:rPr>
              <w:t>carbohydrate</w:t>
            </w:r>
            <w:r w:rsidRPr="0007649C">
              <w:rPr>
                <w:b w:val="0"/>
                <w:sz w:val="18"/>
                <w:szCs w:val="18"/>
              </w:rPr>
              <w:t>, 3.3</w:t>
            </w:r>
            <w:r>
              <w:rPr>
                <w:b w:val="0"/>
                <w:sz w:val="18"/>
                <w:szCs w:val="18"/>
              </w:rPr>
              <w:t xml:space="preserve">% </w:t>
            </w:r>
            <w:r w:rsidR="000C306C">
              <w:rPr>
                <w:b w:val="0"/>
                <w:sz w:val="18"/>
                <w:szCs w:val="18"/>
              </w:rPr>
              <w:t>carbohydrate</w:t>
            </w:r>
            <w:r>
              <w:rPr>
                <w:b w:val="0"/>
                <w:sz w:val="18"/>
                <w:szCs w:val="18"/>
              </w:rPr>
              <w:t xml:space="preserve"> (1.7% glucose, 1.6% fructose)</w:t>
            </w:r>
            <w:r w:rsidRPr="0007649C">
              <w:rPr>
                <w:b w:val="0"/>
                <w:sz w:val="18"/>
                <w:szCs w:val="18"/>
              </w:rPr>
              <w:t xml:space="preserve"> or 6.5</w:t>
            </w:r>
            <w:r>
              <w:rPr>
                <w:b w:val="0"/>
                <w:sz w:val="18"/>
                <w:szCs w:val="18"/>
              </w:rPr>
              <w:t>%</w:t>
            </w:r>
            <w:r w:rsidRPr="0007649C">
              <w:rPr>
                <w:b w:val="0"/>
                <w:sz w:val="18"/>
                <w:szCs w:val="18"/>
              </w:rPr>
              <w:t xml:space="preserve"> </w:t>
            </w:r>
            <w:r w:rsidR="000C306C">
              <w:rPr>
                <w:b w:val="0"/>
                <w:sz w:val="18"/>
                <w:szCs w:val="18"/>
              </w:rPr>
              <w:t>carbohydrate</w:t>
            </w:r>
            <w:r>
              <w:rPr>
                <w:b w:val="0"/>
                <w:sz w:val="18"/>
                <w:szCs w:val="18"/>
              </w:rPr>
              <w:t xml:space="preserve"> (3.4% glucose, 3.1% fructose) </w:t>
            </w:r>
            <w:r w:rsidRPr="0007649C">
              <w:rPr>
                <w:b w:val="0"/>
                <w:sz w:val="18"/>
                <w:szCs w:val="18"/>
              </w:rPr>
              <w:t>with standardised electrolyte composition</w:t>
            </w:r>
            <w:r w:rsidR="00E73C19">
              <w:rPr>
                <w:b w:val="0"/>
                <w:sz w:val="18"/>
                <w:szCs w:val="18"/>
              </w:rPr>
              <w:t xml:space="preserve"> (21 mmol/L sodium, 5 mmol/</w:t>
            </w:r>
            <w:r>
              <w:rPr>
                <w:b w:val="0"/>
                <w:sz w:val="18"/>
                <w:szCs w:val="18"/>
              </w:rPr>
              <w:t>L potassium, 16.5 mmol/L chloride, 3.33mmol/L citrate) were consumed in 30 min following a 2 hr rest after completing exercise.</w:t>
            </w:r>
          </w:p>
          <w:p w14:paraId="12320EAC" w14:textId="77777777" w:rsidR="00F66230" w:rsidRDefault="00F66230" w:rsidP="00F66230">
            <w:pPr>
              <w:rPr>
                <w:b w:val="0"/>
                <w:sz w:val="18"/>
                <w:szCs w:val="18"/>
              </w:rPr>
            </w:pPr>
          </w:p>
          <w:p w14:paraId="256989D1" w14:textId="77777777" w:rsidR="00F66230" w:rsidRPr="0007649C" w:rsidRDefault="00F66230" w:rsidP="00F66230">
            <w:pPr>
              <w:rPr>
                <w:b w:val="0"/>
                <w:sz w:val="18"/>
                <w:szCs w:val="18"/>
              </w:rPr>
            </w:pPr>
            <w:r>
              <w:rPr>
                <w:b w:val="0"/>
                <w:sz w:val="18"/>
                <w:szCs w:val="18"/>
              </w:rPr>
              <w:t>Trials were conducted at least 7 day apart.</w:t>
            </w:r>
          </w:p>
        </w:tc>
        <w:tc>
          <w:tcPr>
            <w:tcW w:w="2211" w:type="dxa"/>
            <w:shd w:val="clear" w:color="auto" w:fill="FFFFFF" w:themeFill="background1"/>
          </w:tcPr>
          <w:p w14:paraId="5CD8ECA4"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lastRenderedPageBreak/>
              <w:t>Rehydration</w:t>
            </w:r>
          </w:p>
          <w:p w14:paraId="08FB47F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2B058AC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Plasma osmolality </w:t>
            </w:r>
          </w:p>
          <w:p w14:paraId="0EA9D44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Pr>
                <w:rFonts w:cs="Arial"/>
                <w:sz w:val="18"/>
                <w:szCs w:val="18"/>
              </w:rPr>
              <w:t xml:space="preserve">change </w:t>
            </w:r>
            <w:r>
              <w:rPr>
                <w:sz w:val="18"/>
                <w:szCs w:val="18"/>
              </w:rPr>
              <w:t>plasma volume</w:t>
            </w:r>
          </w:p>
          <w:p w14:paraId="2441756C" w14:textId="77777777" w:rsidR="00F66230" w:rsidRPr="00F945FB"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c>
          <w:tcPr>
            <w:tcW w:w="6521" w:type="dxa"/>
            <w:shd w:val="clear" w:color="auto" w:fill="FFFFFF" w:themeFill="background1"/>
          </w:tcPr>
          <w:p w14:paraId="7E426A9A" w14:textId="0726C4AE"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Plasma osmolality increased in all trials following dehydration by ~6 </w:t>
            </w:r>
            <w:r w:rsidR="000470AD">
              <w:rPr>
                <w:sz w:val="18"/>
                <w:szCs w:val="18"/>
              </w:rPr>
              <w:t>mOsm/kg</w:t>
            </w:r>
            <w:r>
              <w:rPr>
                <w:sz w:val="18"/>
                <w:szCs w:val="18"/>
              </w:rPr>
              <w:t xml:space="preserve"> with no statistically significant difference between trials.  </w:t>
            </w:r>
          </w:p>
          <w:p w14:paraId="550082E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AA42DE" w14:textId="692954D4" w:rsidR="00F66230" w:rsidRPr="005C7B1B"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5C7B1B">
              <w:rPr>
                <w:sz w:val="18"/>
                <w:szCs w:val="18"/>
              </w:rPr>
              <w:t xml:space="preserve">Plasma osmolality was not significantly different between </w:t>
            </w:r>
            <w:r w:rsidRPr="005C7B1B">
              <w:rPr>
                <w:sz w:val="18"/>
                <w:szCs w:val="18"/>
              </w:rPr>
              <w:fldChar w:fldCharType="begin" w:fldLock="1"/>
            </w:r>
            <w:r w:rsidRPr="005C7B1B">
              <w:rPr>
                <w:sz w:val="18"/>
                <w:szCs w:val="18"/>
              </w:rPr>
              <w:instrText xml:space="preserve"> DOCPROPERTY bjHeaderBothDocProperty \* MERGEFORMAT </w:instrText>
            </w:r>
            <w:r w:rsidRPr="005C7B1B">
              <w:rPr>
                <w:sz w:val="18"/>
                <w:szCs w:val="18"/>
              </w:rPr>
              <w:fldChar w:fldCharType="separate"/>
            </w:r>
            <w:r w:rsidRPr="005C7B1B">
              <w:rPr>
                <w:b/>
                <w:sz w:val="18"/>
                <w:szCs w:val="18"/>
              </w:rPr>
              <w:t xml:space="preserve"> </w:t>
            </w:r>
            <w:r w:rsidRPr="005C7B1B">
              <w:rPr>
                <w:sz w:val="18"/>
                <w:szCs w:val="18"/>
              </w:rPr>
              <w:fldChar w:fldCharType="end"/>
            </w:r>
            <w:r w:rsidR="000C306C">
              <w:rPr>
                <w:sz w:val="18"/>
                <w:szCs w:val="18"/>
              </w:rPr>
              <w:t>carbohydrate</w:t>
            </w:r>
            <w:r>
              <w:rPr>
                <w:sz w:val="18"/>
                <w:szCs w:val="18"/>
              </w:rPr>
              <w:t xml:space="preserve">-containing </w:t>
            </w:r>
            <w:r w:rsidRPr="005C7B1B">
              <w:rPr>
                <w:sz w:val="18"/>
                <w:szCs w:val="18"/>
              </w:rPr>
              <w:t xml:space="preserve">trials except at 75 min (45 min after the rehydration period) </w:t>
            </w:r>
            <w:r>
              <w:rPr>
                <w:sz w:val="18"/>
                <w:szCs w:val="18"/>
              </w:rPr>
              <w:t>when</w:t>
            </w:r>
            <w:r w:rsidRPr="005C7B1B">
              <w:rPr>
                <w:sz w:val="18"/>
                <w:szCs w:val="18"/>
              </w:rPr>
              <w:t xml:space="preserve"> plasma osmolality was higher in the 6.5% drink compared to th</w:t>
            </w:r>
            <w:r>
              <w:rPr>
                <w:sz w:val="18"/>
                <w:szCs w:val="18"/>
              </w:rPr>
              <w:t xml:space="preserve">e 3.3% drink (294 vs 289 </w:t>
            </w:r>
            <w:r w:rsidR="000470AD">
              <w:rPr>
                <w:sz w:val="18"/>
                <w:szCs w:val="18"/>
              </w:rPr>
              <w:t>mOsm/kg</w:t>
            </w:r>
            <w:r w:rsidRPr="005C7B1B">
              <w:rPr>
                <w:sz w:val="18"/>
                <w:szCs w:val="18"/>
              </w:rPr>
              <w:t xml:space="preserve">; P &lt; 0.05). Plasma osmolality was significantly higher in the 6.5% drink trial compared to control at 15 min (297 vs 290 </w:t>
            </w:r>
            <w:r w:rsidR="000470AD">
              <w:rPr>
                <w:sz w:val="18"/>
                <w:szCs w:val="18"/>
              </w:rPr>
              <w:t>mOsm/kg</w:t>
            </w:r>
            <w:r>
              <w:rPr>
                <w:sz w:val="18"/>
                <w:szCs w:val="18"/>
              </w:rPr>
              <w:t xml:space="preserve">), 45 min (294 vs 289 </w:t>
            </w:r>
            <w:r w:rsidR="000470AD">
              <w:rPr>
                <w:sz w:val="18"/>
                <w:szCs w:val="18"/>
              </w:rPr>
              <w:t>mOsm/kg</w:t>
            </w:r>
            <w:r w:rsidRPr="005C7B1B">
              <w:rPr>
                <w:sz w:val="18"/>
                <w:szCs w:val="18"/>
              </w:rPr>
              <w:t>), and 75 min after</w:t>
            </w:r>
            <w:r>
              <w:rPr>
                <w:sz w:val="18"/>
                <w:szCs w:val="18"/>
              </w:rPr>
              <w:t xml:space="preserve"> rehydration (291 vs 287 </w:t>
            </w:r>
            <w:r w:rsidR="000470AD">
              <w:rPr>
                <w:sz w:val="18"/>
                <w:szCs w:val="18"/>
              </w:rPr>
              <w:t>mOsm/kg</w:t>
            </w:r>
            <w:r w:rsidRPr="005C7B1B">
              <w:rPr>
                <w:sz w:val="18"/>
                <w:szCs w:val="18"/>
              </w:rPr>
              <w:t>; P &lt; 0.05) and in the 3.3% trial 15 min after</w:t>
            </w:r>
            <w:r>
              <w:rPr>
                <w:sz w:val="18"/>
                <w:szCs w:val="18"/>
              </w:rPr>
              <w:t xml:space="preserve"> rehydration (295 vs 290 </w:t>
            </w:r>
            <w:r w:rsidR="000470AD">
              <w:rPr>
                <w:sz w:val="18"/>
                <w:szCs w:val="18"/>
              </w:rPr>
              <w:t>mOsm/kg</w:t>
            </w:r>
            <w:r w:rsidRPr="005C7B1B">
              <w:rPr>
                <w:sz w:val="18"/>
                <w:szCs w:val="18"/>
              </w:rPr>
              <w:t xml:space="preserve">; P &lt; 0.05). </w:t>
            </w:r>
          </w:p>
          <w:p w14:paraId="11D3F08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AC02A04" w14:textId="5ABE453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sidRPr="001F3339">
              <w:rPr>
                <w:sz w:val="18"/>
                <w:szCs w:val="18"/>
              </w:rPr>
              <w:t>Plasma volume decreased following exercise in all trials</w:t>
            </w:r>
            <w:r w:rsidR="00C231CE">
              <w:rPr>
                <w:sz w:val="18"/>
                <w:szCs w:val="18"/>
              </w:rPr>
              <w:t xml:space="preserve"> </w:t>
            </w:r>
            <w:r w:rsidR="00C231CE" w:rsidRPr="00C231CE">
              <w:rPr>
                <w:sz w:val="18"/>
                <w:szCs w:val="18"/>
              </w:rPr>
              <w:t>however statistical significance was not provided</w:t>
            </w:r>
            <w:r>
              <w:rPr>
                <w:sz w:val="18"/>
                <w:szCs w:val="18"/>
              </w:rPr>
              <w:t>. Percentage c</w:t>
            </w:r>
            <w:r>
              <w:rPr>
                <w:rFonts w:cs="Arial"/>
                <w:sz w:val="18"/>
                <w:szCs w:val="18"/>
              </w:rPr>
              <w:t>hange in</w:t>
            </w:r>
            <w:r>
              <w:rPr>
                <w:sz w:val="18"/>
                <w:szCs w:val="18"/>
              </w:rPr>
              <w:t xml:space="preserve"> plasma volume compared to dehydrated levels was significantly greater in the  6.5% trial </w:t>
            </w:r>
            <w:r>
              <w:rPr>
                <w:sz w:val="18"/>
                <w:szCs w:val="18"/>
              </w:rPr>
              <w:lastRenderedPageBreak/>
              <w:t xml:space="preserve">compared to the 3.3% trial at 105 min </w:t>
            </w:r>
            <w:r w:rsidRPr="00512294">
              <w:rPr>
                <w:sz w:val="18"/>
                <w:szCs w:val="18"/>
              </w:rPr>
              <w:t xml:space="preserve">(9.9% vs 6.9% as estimated from graph; P &lt; 0.05) </w:t>
            </w:r>
            <w:r>
              <w:rPr>
                <w:sz w:val="18"/>
                <w:szCs w:val="18"/>
              </w:rPr>
              <w:t xml:space="preserve">and 135 min </w:t>
            </w:r>
            <w:r w:rsidRPr="00512294">
              <w:rPr>
                <w:sz w:val="18"/>
                <w:szCs w:val="18"/>
              </w:rPr>
              <w:t xml:space="preserve">(9.6% vs 6.1% as estimated from graph; P&lt; 0.05) </w:t>
            </w:r>
            <w:r>
              <w:rPr>
                <w:sz w:val="18"/>
                <w:szCs w:val="18"/>
              </w:rPr>
              <w:t xml:space="preserve">post-rehydration but </w:t>
            </w:r>
            <w:r w:rsidR="00C231CE">
              <w:rPr>
                <w:sz w:val="18"/>
                <w:szCs w:val="18"/>
              </w:rPr>
              <w:t xml:space="preserve">was </w:t>
            </w:r>
            <w:r>
              <w:rPr>
                <w:sz w:val="18"/>
                <w:szCs w:val="18"/>
              </w:rPr>
              <w:t>not significantly different at any other time point.</w:t>
            </w:r>
          </w:p>
          <w:p w14:paraId="0918984C"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9761F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Compared to 0% trial the percentage change in plasma volume was significantly greater in the 3.3% trial at 15 and 45 min post-rehydration ( P &lt; 0.05) and in the 6.5% trial at 45,75,105 min post-rehydration. </w:t>
            </w:r>
          </w:p>
          <w:p w14:paraId="3D963013"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45BF1F98" w14:textId="77777777" w:rsidR="00F66230" w:rsidRPr="00A92CB5"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tc>
      </w:tr>
      <w:tr w:rsidR="00F66230" w:rsidRPr="00A92CB5" w14:paraId="76815642"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FC1BAA5" w14:textId="77777777" w:rsidR="00F66230" w:rsidRDefault="00F66230" w:rsidP="00F66230">
            <w:pPr>
              <w:rPr>
                <w:sz w:val="18"/>
                <w:szCs w:val="18"/>
              </w:rPr>
            </w:pPr>
            <w:r>
              <w:rPr>
                <w:sz w:val="18"/>
                <w:szCs w:val="18"/>
              </w:rPr>
              <w:lastRenderedPageBreak/>
              <w:t>Phillips et al. (2012)</w:t>
            </w:r>
          </w:p>
          <w:p w14:paraId="062230CC" w14:textId="77777777" w:rsidR="00F66230" w:rsidRDefault="00F66230" w:rsidP="00F66230">
            <w:pPr>
              <w:rPr>
                <w:sz w:val="18"/>
                <w:szCs w:val="18"/>
              </w:rPr>
            </w:pPr>
          </w:p>
          <w:p w14:paraId="68B6C851" w14:textId="1DCA8750" w:rsidR="00F66230" w:rsidRDefault="00F66230" w:rsidP="00F66230">
            <w:pPr>
              <w:rPr>
                <w:b w:val="0"/>
                <w:sz w:val="18"/>
                <w:szCs w:val="18"/>
              </w:rPr>
            </w:pPr>
            <w:r>
              <w:rPr>
                <w:b w:val="0"/>
                <w:sz w:val="18"/>
                <w:szCs w:val="18"/>
              </w:rPr>
              <w:t xml:space="preserve">Randomised controlled double blinded crossover trial of three </w:t>
            </w:r>
            <w:r w:rsidR="000C306C">
              <w:rPr>
                <w:b w:val="0"/>
                <w:sz w:val="18"/>
                <w:szCs w:val="18"/>
              </w:rPr>
              <w:t>electrolyte drink</w:t>
            </w:r>
            <w:r>
              <w:rPr>
                <w:b w:val="0"/>
                <w:sz w:val="18"/>
                <w:szCs w:val="18"/>
              </w:rPr>
              <w:t xml:space="preserve">s - </w:t>
            </w:r>
          </w:p>
          <w:p w14:paraId="472FACD5" w14:textId="5ED1893D" w:rsidR="00F66230" w:rsidRPr="00BF7544" w:rsidRDefault="00D87B58" w:rsidP="00F66230">
            <w:r>
              <w:rPr>
                <w:b w:val="0"/>
                <w:sz w:val="18"/>
                <w:szCs w:val="18"/>
              </w:rPr>
              <w:t>2%</w:t>
            </w:r>
            <w:r w:rsidR="00F66230">
              <w:rPr>
                <w:b w:val="0"/>
                <w:sz w:val="18"/>
                <w:szCs w:val="18"/>
              </w:rPr>
              <w:t xml:space="preserve">, 6%, 10% </w:t>
            </w:r>
            <w:r w:rsidR="000C306C">
              <w:rPr>
                <w:b w:val="0"/>
                <w:sz w:val="18"/>
                <w:szCs w:val="18"/>
              </w:rPr>
              <w:t>carbohydrate</w:t>
            </w:r>
            <w:r w:rsidR="00F66230">
              <w:rPr>
                <w:b w:val="0"/>
                <w:sz w:val="18"/>
                <w:szCs w:val="18"/>
              </w:rPr>
              <w:t xml:space="preserve"> (maltodextrin) – electrolyte solution:</w:t>
            </w:r>
            <w:r w:rsidR="00F66230">
              <w:t xml:space="preserve"> </w:t>
            </w:r>
            <w:r w:rsidR="00F66230" w:rsidRPr="003B2350">
              <w:rPr>
                <w:b w:val="0"/>
              </w:rPr>
              <w:t>(</w:t>
            </w:r>
            <w:r w:rsidR="00F66230">
              <w:rPr>
                <w:b w:val="0"/>
                <w:sz w:val="18"/>
                <w:szCs w:val="18"/>
              </w:rPr>
              <w:t>s</w:t>
            </w:r>
            <w:r w:rsidR="00F66230" w:rsidRPr="0074449B">
              <w:rPr>
                <w:b w:val="0"/>
                <w:sz w:val="18"/>
                <w:szCs w:val="18"/>
              </w:rPr>
              <w:t>odium 250 mg/L</w:t>
            </w:r>
            <w:r w:rsidR="00F66230">
              <w:rPr>
                <w:b w:val="0"/>
                <w:sz w:val="18"/>
                <w:szCs w:val="18"/>
              </w:rPr>
              <w:t>, m</w:t>
            </w:r>
            <w:r w:rsidR="00F66230" w:rsidRPr="0074449B">
              <w:rPr>
                <w:b w:val="0"/>
                <w:sz w:val="18"/>
                <w:szCs w:val="18"/>
              </w:rPr>
              <w:t>agnesium 60 mg/L</w:t>
            </w:r>
            <w:r w:rsidR="00F66230">
              <w:t xml:space="preserve">, </w:t>
            </w:r>
            <w:r w:rsidR="00F66230">
              <w:rPr>
                <w:b w:val="0"/>
                <w:sz w:val="18"/>
                <w:szCs w:val="18"/>
              </w:rPr>
              <w:t>p</w:t>
            </w:r>
            <w:r w:rsidR="00F66230" w:rsidRPr="0074449B">
              <w:rPr>
                <w:b w:val="0"/>
                <w:sz w:val="18"/>
                <w:szCs w:val="18"/>
              </w:rPr>
              <w:t>otassium 90 mg/L</w:t>
            </w:r>
            <w:r w:rsidR="00F66230">
              <w:t xml:space="preserve">, </w:t>
            </w:r>
            <w:r w:rsidR="00F66230">
              <w:rPr>
                <w:b w:val="0"/>
                <w:sz w:val="18"/>
                <w:szCs w:val="18"/>
              </w:rPr>
              <w:t>c</w:t>
            </w:r>
            <w:r w:rsidR="00F66230" w:rsidRPr="0074449B">
              <w:rPr>
                <w:b w:val="0"/>
                <w:sz w:val="18"/>
                <w:szCs w:val="18"/>
              </w:rPr>
              <w:t>alcium 20 mg/L</w:t>
            </w:r>
            <w:r w:rsidR="00F66230">
              <w:rPr>
                <w:b w:val="0"/>
                <w:sz w:val="18"/>
                <w:szCs w:val="18"/>
              </w:rPr>
              <w:t>)</w:t>
            </w:r>
            <w:r>
              <w:rPr>
                <w:b w:val="0"/>
                <w:sz w:val="18"/>
                <w:szCs w:val="18"/>
              </w:rPr>
              <w:t>.</w:t>
            </w:r>
          </w:p>
          <w:p w14:paraId="0B064651" w14:textId="77777777" w:rsidR="00F66230" w:rsidRDefault="00F66230" w:rsidP="00F66230">
            <w:pPr>
              <w:rPr>
                <w:b w:val="0"/>
                <w:sz w:val="18"/>
                <w:szCs w:val="18"/>
              </w:rPr>
            </w:pPr>
          </w:p>
          <w:p w14:paraId="0AC44A3A" w14:textId="1700D8D2" w:rsidR="00F66230" w:rsidRDefault="00F66230" w:rsidP="00F66230">
            <w:pPr>
              <w:rPr>
                <w:b w:val="0"/>
                <w:sz w:val="18"/>
                <w:szCs w:val="18"/>
              </w:rPr>
            </w:pPr>
            <w:r w:rsidRPr="00697B6A">
              <w:rPr>
                <w:b w:val="0"/>
                <w:sz w:val="18"/>
                <w:szCs w:val="18"/>
              </w:rPr>
              <w:t>7 adolescent team sport players</w:t>
            </w:r>
            <w:r>
              <w:rPr>
                <w:b w:val="0"/>
                <w:sz w:val="18"/>
                <w:szCs w:val="18"/>
              </w:rPr>
              <w:t xml:space="preserve"> that regularly participated in competitive club level (or higher) soccer, rugby or field hockey</w:t>
            </w:r>
            <w:r w:rsidR="00D87B58">
              <w:rPr>
                <w:b w:val="0"/>
                <w:sz w:val="18"/>
                <w:szCs w:val="18"/>
              </w:rPr>
              <w:t>.</w:t>
            </w:r>
          </w:p>
          <w:p w14:paraId="27603A69" w14:textId="77777777" w:rsidR="00F66230" w:rsidRDefault="00F66230" w:rsidP="00F66230">
            <w:pPr>
              <w:rPr>
                <w:b w:val="0"/>
                <w:sz w:val="18"/>
                <w:szCs w:val="18"/>
              </w:rPr>
            </w:pPr>
          </w:p>
          <w:p w14:paraId="31AD8F7C" w14:textId="34966D4E" w:rsidR="00F66230" w:rsidRDefault="00F66230" w:rsidP="00F66230">
            <w:pPr>
              <w:rPr>
                <w:b w:val="0"/>
                <w:sz w:val="18"/>
                <w:szCs w:val="18"/>
              </w:rPr>
            </w:pPr>
            <w:r>
              <w:rPr>
                <w:b w:val="0"/>
                <w:sz w:val="18"/>
                <w:szCs w:val="18"/>
              </w:rPr>
              <w:t xml:space="preserve">Participants refrained from heavy physical activity for 48 hr before each trial, recorded food and </w:t>
            </w:r>
            <w:r w:rsidR="001F2A04">
              <w:rPr>
                <w:b w:val="0"/>
                <w:sz w:val="18"/>
                <w:szCs w:val="18"/>
              </w:rPr>
              <w:t>drink</w:t>
            </w:r>
            <w:r>
              <w:rPr>
                <w:b w:val="0"/>
                <w:sz w:val="18"/>
                <w:szCs w:val="18"/>
              </w:rPr>
              <w:t xml:space="preserve"> intake before the first trial and replicated it between subsequent trials</w:t>
            </w:r>
            <w:r w:rsidR="00D87B58">
              <w:rPr>
                <w:b w:val="0"/>
                <w:sz w:val="18"/>
                <w:szCs w:val="18"/>
              </w:rPr>
              <w:t>.</w:t>
            </w:r>
          </w:p>
          <w:p w14:paraId="0807F139" w14:textId="7D694E63" w:rsidR="00F66230" w:rsidRDefault="00F66230" w:rsidP="00F66230">
            <w:pPr>
              <w:rPr>
                <w:b w:val="0"/>
                <w:sz w:val="18"/>
                <w:szCs w:val="18"/>
              </w:rPr>
            </w:pPr>
          </w:p>
          <w:p w14:paraId="33BDBDD9" w14:textId="21322E6E" w:rsidR="00F66230" w:rsidRDefault="00F66230" w:rsidP="00F66230">
            <w:pPr>
              <w:rPr>
                <w:b w:val="0"/>
                <w:sz w:val="18"/>
                <w:szCs w:val="18"/>
              </w:rPr>
            </w:pPr>
            <w:r>
              <w:rPr>
                <w:b w:val="0"/>
                <w:sz w:val="18"/>
                <w:szCs w:val="18"/>
              </w:rPr>
              <w:t>Exercise included a warm-up of jogging, striding and stretching for 10 min. Four 15 min blocks of exercise were undertaken with a 3 minute recovery time in which a bolus of drink (2</w:t>
            </w:r>
            <w:r w:rsidR="00804836">
              <w:rPr>
                <w:b w:val="0"/>
                <w:sz w:val="18"/>
                <w:szCs w:val="18"/>
              </w:rPr>
              <w:t>mL</w:t>
            </w:r>
            <w:r>
              <w:rPr>
                <w:b w:val="0"/>
                <w:sz w:val="18"/>
                <w:szCs w:val="18"/>
              </w:rPr>
              <w:t>/kg body mass) was consumed. Intermittent run to exhaustion followed.</w:t>
            </w:r>
          </w:p>
          <w:p w14:paraId="1128F2C5" w14:textId="77777777" w:rsidR="00F66230" w:rsidRDefault="00F66230" w:rsidP="00F66230">
            <w:pPr>
              <w:rPr>
                <w:b w:val="0"/>
                <w:sz w:val="18"/>
                <w:szCs w:val="18"/>
              </w:rPr>
            </w:pPr>
          </w:p>
          <w:p w14:paraId="6AF6273C" w14:textId="26E7E15D" w:rsidR="00F66230" w:rsidRPr="006D750A" w:rsidRDefault="00F66230" w:rsidP="00F66230">
            <w:pPr>
              <w:rPr>
                <w:b w:val="0"/>
                <w:sz w:val="18"/>
                <w:szCs w:val="18"/>
              </w:rPr>
            </w:pPr>
            <w:r w:rsidRPr="006D750A">
              <w:rPr>
                <w:b w:val="0"/>
                <w:sz w:val="18"/>
                <w:szCs w:val="18"/>
              </w:rPr>
              <w:t xml:space="preserve">1.6% body weight </w:t>
            </w:r>
            <w:r w:rsidR="00D87B58">
              <w:rPr>
                <w:b w:val="0"/>
                <w:sz w:val="18"/>
                <w:szCs w:val="18"/>
              </w:rPr>
              <w:t xml:space="preserve">was </w:t>
            </w:r>
            <w:r w:rsidRPr="006D750A">
              <w:rPr>
                <w:b w:val="0"/>
                <w:sz w:val="18"/>
                <w:szCs w:val="18"/>
              </w:rPr>
              <w:t>lost during exercise</w:t>
            </w:r>
            <w:r w:rsidR="00D87B58">
              <w:rPr>
                <w:b w:val="0"/>
                <w:sz w:val="18"/>
                <w:szCs w:val="18"/>
              </w:rPr>
              <w:t>.</w:t>
            </w:r>
          </w:p>
          <w:p w14:paraId="004C276E" w14:textId="77777777" w:rsidR="00F66230" w:rsidRDefault="00F66230" w:rsidP="00F66230">
            <w:pPr>
              <w:rPr>
                <w:b w:val="0"/>
                <w:sz w:val="18"/>
                <w:szCs w:val="18"/>
              </w:rPr>
            </w:pPr>
          </w:p>
          <w:p w14:paraId="0491598B" w14:textId="04A97B0B" w:rsidR="00F66230" w:rsidRPr="00697B6A" w:rsidRDefault="00F66230" w:rsidP="00F66230">
            <w:pPr>
              <w:rPr>
                <w:b w:val="0"/>
                <w:sz w:val="18"/>
                <w:szCs w:val="18"/>
              </w:rPr>
            </w:pPr>
            <w:r>
              <w:rPr>
                <w:b w:val="0"/>
                <w:sz w:val="18"/>
                <w:szCs w:val="18"/>
              </w:rPr>
              <w:t>Washout 3-7 days between trials; fasting prior to testing was not discussed</w:t>
            </w:r>
            <w:r w:rsidR="00D87B58">
              <w:rPr>
                <w:b w:val="0"/>
                <w:sz w:val="18"/>
                <w:szCs w:val="18"/>
              </w:rPr>
              <w:t>.</w:t>
            </w:r>
          </w:p>
          <w:p w14:paraId="5724CDE9" w14:textId="77777777" w:rsidR="00F66230" w:rsidRPr="00F945FB" w:rsidRDefault="00F66230" w:rsidP="00F66230">
            <w:pPr>
              <w:rPr>
                <w:sz w:val="18"/>
                <w:szCs w:val="18"/>
              </w:rPr>
            </w:pPr>
          </w:p>
        </w:tc>
        <w:tc>
          <w:tcPr>
            <w:tcW w:w="2211" w:type="dxa"/>
            <w:shd w:val="clear" w:color="auto" w:fill="FFFFFF" w:themeFill="background1"/>
          </w:tcPr>
          <w:p w14:paraId="39FC567F"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Performance</w:t>
            </w:r>
          </w:p>
          <w:p w14:paraId="208F1A9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CFB94CE" w14:textId="77777777" w:rsidR="00F66230" w:rsidRPr="00F945FB"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TTE and distance covered</w:t>
            </w:r>
          </w:p>
        </w:tc>
        <w:tc>
          <w:tcPr>
            <w:tcW w:w="6521" w:type="dxa"/>
            <w:shd w:val="clear" w:color="auto" w:fill="FFFFFF" w:themeFill="background1"/>
          </w:tcPr>
          <w:p w14:paraId="4A887209" w14:textId="63A6398F"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Time to exhaustion was not significantly different between the 6% solution and the 2% solution (5.5 ± 0.8 min vs 4.8 ±1.2 min, P = 0.1</w:t>
            </w:r>
            <w:r w:rsidR="00D87B58">
              <w:rPr>
                <w:sz w:val="18"/>
                <w:szCs w:val="18"/>
              </w:rPr>
              <w:t>0</w:t>
            </w:r>
            <w:r>
              <w:rPr>
                <w:sz w:val="18"/>
                <w:szCs w:val="18"/>
              </w:rPr>
              <w:t xml:space="preserve">) or between the 2% and 10% trials </w:t>
            </w:r>
            <w:r w:rsidRPr="00090861">
              <w:rPr>
                <w:sz w:val="18"/>
                <w:szCs w:val="18"/>
              </w:rPr>
              <w:t>(4.8 ± 1.2 min vs 4.1 ± 1.5, P = 0.09)</w:t>
            </w:r>
            <w:r>
              <w:rPr>
                <w:sz w:val="18"/>
                <w:szCs w:val="18"/>
              </w:rPr>
              <w:t>.</w:t>
            </w:r>
          </w:p>
          <w:p w14:paraId="6F8B9CE2"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5A0E6D3B" w14:textId="77777777" w:rsidR="00F66230" w:rsidRPr="00A92CB5"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3C6037">
              <w:rPr>
                <w:sz w:val="18"/>
                <w:szCs w:val="18"/>
              </w:rPr>
              <w:t>Distance covered was not significantly different in the 2% compared to the 6% trial (P= 0.09) or the 2% compared to the 10% trial (P = 0.11).</w:t>
            </w:r>
          </w:p>
        </w:tc>
      </w:tr>
      <w:tr w:rsidR="00F66230" w14:paraId="33662FA7"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5AD71C68" w14:textId="77777777" w:rsidR="00F66230" w:rsidRDefault="00F66230" w:rsidP="00F66230">
            <w:pPr>
              <w:rPr>
                <w:sz w:val="18"/>
                <w:szCs w:val="18"/>
              </w:rPr>
            </w:pPr>
            <w:r>
              <w:rPr>
                <w:sz w:val="18"/>
                <w:szCs w:val="18"/>
              </w:rPr>
              <w:t>Watson et al. (2012)</w:t>
            </w:r>
          </w:p>
          <w:p w14:paraId="0969BA7F" w14:textId="77777777" w:rsidR="00F66230" w:rsidRDefault="00F66230" w:rsidP="00F66230">
            <w:pPr>
              <w:rPr>
                <w:sz w:val="18"/>
                <w:szCs w:val="18"/>
              </w:rPr>
            </w:pPr>
          </w:p>
          <w:p w14:paraId="38243F27" w14:textId="1607F364" w:rsidR="00F66230" w:rsidRDefault="00F66230" w:rsidP="00F66230">
            <w:pPr>
              <w:rPr>
                <w:b w:val="0"/>
                <w:sz w:val="18"/>
                <w:szCs w:val="18"/>
              </w:rPr>
            </w:pPr>
            <w:r>
              <w:rPr>
                <w:b w:val="0"/>
                <w:sz w:val="18"/>
                <w:szCs w:val="18"/>
              </w:rPr>
              <w:t xml:space="preserve">Randomised crossover study of 24 healthy males that evaluated the efficacy of drinks containing low concentrations of </w:t>
            </w:r>
            <w:r w:rsidR="000C306C">
              <w:rPr>
                <w:b w:val="0"/>
                <w:sz w:val="18"/>
                <w:szCs w:val="18"/>
              </w:rPr>
              <w:t>carbohydrate</w:t>
            </w:r>
            <w:r>
              <w:rPr>
                <w:b w:val="0"/>
                <w:sz w:val="18"/>
                <w:szCs w:val="18"/>
              </w:rPr>
              <w:t xml:space="preserve"> (2-</w:t>
            </w:r>
            <w:r w:rsidR="007C1DA8">
              <w:rPr>
                <w:b w:val="0"/>
                <w:sz w:val="18"/>
                <w:szCs w:val="18"/>
              </w:rPr>
              <w:t xml:space="preserve"> </w:t>
            </w:r>
            <w:r>
              <w:rPr>
                <w:b w:val="0"/>
                <w:sz w:val="18"/>
                <w:szCs w:val="18"/>
              </w:rPr>
              <w:t>6%) on e</w:t>
            </w:r>
            <w:r w:rsidR="007C1DA8">
              <w:rPr>
                <w:b w:val="0"/>
                <w:sz w:val="18"/>
                <w:szCs w:val="18"/>
              </w:rPr>
              <w:t>xercise performance in cool (10</w:t>
            </w:r>
            <w:r w:rsidR="007C1DA8">
              <w:rPr>
                <w:b w:val="0"/>
                <w:sz w:val="18"/>
                <w:szCs w:val="18"/>
                <w:vertAlign w:val="superscript"/>
              </w:rPr>
              <w:t>o</w:t>
            </w:r>
            <w:r w:rsidR="007C1DA8">
              <w:rPr>
                <w:b w:val="0"/>
                <w:sz w:val="18"/>
                <w:szCs w:val="18"/>
              </w:rPr>
              <w:t>C</w:t>
            </w:r>
            <w:r>
              <w:rPr>
                <w:b w:val="0"/>
                <w:sz w:val="18"/>
                <w:szCs w:val="18"/>
              </w:rPr>
              <w:t>; 12 participants) and warm (30</w:t>
            </w:r>
            <w:r w:rsidR="007C1DA8">
              <w:rPr>
                <w:b w:val="0"/>
                <w:sz w:val="18"/>
                <w:szCs w:val="18"/>
                <w:vertAlign w:val="superscript"/>
              </w:rPr>
              <w:t xml:space="preserve"> o</w:t>
            </w:r>
            <w:r w:rsidR="007C1DA8">
              <w:rPr>
                <w:b w:val="0"/>
                <w:sz w:val="18"/>
                <w:szCs w:val="18"/>
              </w:rPr>
              <w:t>C</w:t>
            </w:r>
            <w:r>
              <w:rPr>
                <w:b w:val="0"/>
                <w:sz w:val="18"/>
                <w:szCs w:val="18"/>
              </w:rPr>
              <w:t>; 12 participants) environments. Blinding was not discussed</w:t>
            </w:r>
            <w:r w:rsidR="008C5B66">
              <w:rPr>
                <w:b w:val="0"/>
                <w:sz w:val="18"/>
                <w:szCs w:val="18"/>
              </w:rPr>
              <w:t xml:space="preserve">. </w:t>
            </w:r>
          </w:p>
          <w:p w14:paraId="61978AAA" w14:textId="77777777" w:rsidR="00F66230" w:rsidRDefault="00F66230" w:rsidP="00F66230">
            <w:pPr>
              <w:rPr>
                <w:b w:val="0"/>
                <w:sz w:val="18"/>
                <w:szCs w:val="18"/>
              </w:rPr>
            </w:pPr>
          </w:p>
          <w:p w14:paraId="47C94D10" w14:textId="0C0C1E25" w:rsidR="008C5B66" w:rsidRDefault="00F66230" w:rsidP="008C5B66">
            <w:pPr>
              <w:rPr>
                <w:b w:val="0"/>
                <w:sz w:val="18"/>
                <w:szCs w:val="18"/>
              </w:rPr>
            </w:pPr>
            <w:r w:rsidRPr="00604D66">
              <w:rPr>
                <w:b w:val="0"/>
                <w:sz w:val="18"/>
                <w:szCs w:val="18"/>
              </w:rPr>
              <w:lastRenderedPageBreak/>
              <w:t>0,</w:t>
            </w:r>
            <w:r>
              <w:rPr>
                <w:b w:val="0"/>
                <w:sz w:val="18"/>
                <w:szCs w:val="18"/>
              </w:rPr>
              <w:t xml:space="preserve"> </w:t>
            </w:r>
            <w:r w:rsidRPr="00604D66">
              <w:rPr>
                <w:b w:val="0"/>
                <w:sz w:val="18"/>
                <w:szCs w:val="18"/>
              </w:rPr>
              <w:t>2,</w:t>
            </w:r>
            <w:r>
              <w:rPr>
                <w:b w:val="0"/>
                <w:sz w:val="18"/>
                <w:szCs w:val="18"/>
              </w:rPr>
              <w:t xml:space="preserve"> </w:t>
            </w:r>
            <w:r w:rsidRPr="00604D66">
              <w:rPr>
                <w:b w:val="0"/>
                <w:sz w:val="18"/>
                <w:szCs w:val="18"/>
              </w:rPr>
              <w:t>4,</w:t>
            </w:r>
            <w:r>
              <w:rPr>
                <w:b w:val="0"/>
                <w:sz w:val="18"/>
                <w:szCs w:val="18"/>
              </w:rPr>
              <w:t xml:space="preserve"> </w:t>
            </w:r>
            <w:r w:rsidRPr="00604D66">
              <w:rPr>
                <w:b w:val="0"/>
                <w:sz w:val="18"/>
                <w:szCs w:val="18"/>
              </w:rPr>
              <w:t xml:space="preserve">6% </w:t>
            </w:r>
            <w:r w:rsidR="000C306C">
              <w:rPr>
                <w:b w:val="0"/>
                <w:sz w:val="18"/>
                <w:szCs w:val="18"/>
              </w:rPr>
              <w:t>carbohydrate</w:t>
            </w:r>
            <w:r w:rsidRPr="00604D66">
              <w:rPr>
                <w:b w:val="0"/>
                <w:sz w:val="18"/>
                <w:szCs w:val="18"/>
              </w:rPr>
              <w:t xml:space="preserve"> sols (</w:t>
            </w:r>
            <w:r>
              <w:rPr>
                <w:b w:val="0"/>
                <w:sz w:val="18"/>
                <w:szCs w:val="18"/>
              </w:rPr>
              <w:t xml:space="preserve">each with </w:t>
            </w:r>
            <w:r w:rsidRPr="00604D66">
              <w:rPr>
                <w:b w:val="0"/>
                <w:sz w:val="18"/>
                <w:szCs w:val="18"/>
              </w:rPr>
              <w:t>sucrose,</w:t>
            </w:r>
            <w:r>
              <w:rPr>
                <w:b w:val="0"/>
                <w:sz w:val="18"/>
                <w:szCs w:val="18"/>
              </w:rPr>
              <w:t xml:space="preserve"> </w:t>
            </w:r>
            <w:r w:rsidRPr="00604D66">
              <w:rPr>
                <w:b w:val="0"/>
                <w:sz w:val="18"/>
                <w:szCs w:val="18"/>
              </w:rPr>
              <w:t xml:space="preserve">glucose, fructose </w:t>
            </w:r>
            <w:r>
              <w:rPr>
                <w:b w:val="0"/>
                <w:sz w:val="18"/>
                <w:szCs w:val="18"/>
              </w:rPr>
              <w:t xml:space="preserve">in ratio </w:t>
            </w:r>
            <w:r w:rsidRPr="00604D66">
              <w:rPr>
                <w:b w:val="0"/>
                <w:sz w:val="18"/>
                <w:szCs w:val="18"/>
              </w:rPr>
              <w:t>50:25:25) containing 18 mM Na</w:t>
            </w:r>
            <w:r w:rsidR="00E73C19" w:rsidRPr="00317B57">
              <w:rPr>
                <w:b w:val="0"/>
                <w:sz w:val="18"/>
                <w:szCs w:val="18"/>
                <w:vertAlign w:val="superscript"/>
              </w:rPr>
              <w:t>+</w:t>
            </w:r>
            <w:r w:rsidRPr="00604D66">
              <w:rPr>
                <w:b w:val="0"/>
                <w:sz w:val="18"/>
                <w:szCs w:val="18"/>
              </w:rPr>
              <w:t xml:space="preserve"> and 2 mM K</w:t>
            </w:r>
            <w:r w:rsidR="00317B57" w:rsidRPr="00317B57">
              <w:rPr>
                <w:b w:val="0"/>
                <w:sz w:val="18"/>
                <w:szCs w:val="18"/>
                <w:vertAlign w:val="superscript"/>
              </w:rPr>
              <w:t>+</w:t>
            </w:r>
            <w:r>
              <w:rPr>
                <w:b w:val="0"/>
                <w:sz w:val="18"/>
                <w:szCs w:val="18"/>
              </w:rPr>
              <w:t>. The 0% drink consisted of a sugar-free sports drink with sugar added in the case of the other drinks</w:t>
            </w:r>
            <w:r w:rsidR="00FA093C">
              <w:rPr>
                <w:b w:val="0"/>
                <w:sz w:val="18"/>
                <w:szCs w:val="18"/>
              </w:rPr>
              <w:t>.</w:t>
            </w:r>
            <w:r w:rsidR="008C5B66">
              <w:rPr>
                <w:b w:val="0"/>
                <w:sz w:val="18"/>
                <w:szCs w:val="18"/>
              </w:rPr>
              <w:t xml:space="preserve"> All drinks were prepared using a sugar-free fruit drink base.  </w:t>
            </w:r>
          </w:p>
          <w:p w14:paraId="0DAF9140" w14:textId="619A0157" w:rsidR="00F66230" w:rsidRDefault="00F66230" w:rsidP="00F66230">
            <w:pPr>
              <w:rPr>
                <w:b w:val="0"/>
                <w:sz w:val="18"/>
                <w:szCs w:val="18"/>
              </w:rPr>
            </w:pPr>
          </w:p>
          <w:p w14:paraId="2363F089" w14:textId="77777777" w:rsidR="00F66230" w:rsidRDefault="00F66230" w:rsidP="00F66230">
            <w:pPr>
              <w:rPr>
                <w:b w:val="0"/>
                <w:sz w:val="18"/>
                <w:szCs w:val="18"/>
              </w:rPr>
            </w:pPr>
          </w:p>
          <w:p w14:paraId="4C0F78A8" w14:textId="0CB6A765" w:rsidR="00F66230" w:rsidRDefault="00F66230" w:rsidP="00F66230">
            <w:pPr>
              <w:rPr>
                <w:b w:val="0"/>
                <w:sz w:val="18"/>
                <w:szCs w:val="18"/>
              </w:rPr>
            </w:pPr>
            <w:r>
              <w:rPr>
                <w:b w:val="0"/>
                <w:sz w:val="18"/>
                <w:szCs w:val="18"/>
              </w:rPr>
              <w:t xml:space="preserve">Participants followed similar nutritional intake from first trial for 24 hr before. No alcohol was consumed or strenuous exercise undertaken for 24 hr before each trial. Participants fasted for 6 hr before each trial and consumed 500 </w:t>
            </w:r>
            <w:r w:rsidR="00804836">
              <w:rPr>
                <w:b w:val="0"/>
                <w:sz w:val="18"/>
                <w:szCs w:val="18"/>
              </w:rPr>
              <w:t>mL</w:t>
            </w:r>
            <w:r>
              <w:rPr>
                <w:b w:val="0"/>
                <w:sz w:val="18"/>
                <w:szCs w:val="18"/>
              </w:rPr>
              <w:t xml:space="preserve"> plain water 90 min before exercise</w:t>
            </w:r>
          </w:p>
          <w:p w14:paraId="0894AA6A" w14:textId="77777777" w:rsidR="00F66230" w:rsidRDefault="00F66230" w:rsidP="00F66230">
            <w:pPr>
              <w:rPr>
                <w:b w:val="0"/>
                <w:sz w:val="18"/>
                <w:szCs w:val="18"/>
              </w:rPr>
            </w:pPr>
          </w:p>
          <w:p w14:paraId="4A5A4EC4" w14:textId="77777777" w:rsidR="00F66230" w:rsidRDefault="00F66230" w:rsidP="00F66230">
            <w:pPr>
              <w:rPr>
                <w:b w:val="0"/>
                <w:sz w:val="18"/>
                <w:szCs w:val="18"/>
              </w:rPr>
            </w:pPr>
            <w:r>
              <w:rPr>
                <w:b w:val="0"/>
                <w:sz w:val="18"/>
                <w:szCs w:val="18"/>
              </w:rPr>
              <w:t>Minimum 5 day washout between trials; 6 hour fast before testing</w:t>
            </w:r>
          </w:p>
          <w:p w14:paraId="058CA021" w14:textId="77777777" w:rsidR="00F66230" w:rsidRDefault="00F66230" w:rsidP="00F66230">
            <w:pPr>
              <w:rPr>
                <w:b w:val="0"/>
                <w:sz w:val="18"/>
                <w:szCs w:val="18"/>
              </w:rPr>
            </w:pPr>
          </w:p>
          <w:p w14:paraId="7EE7CD2E" w14:textId="77777777" w:rsidR="00F66230" w:rsidRDefault="00F66230" w:rsidP="00F66230">
            <w:pPr>
              <w:rPr>
                <w:b w:val="0"/>
                <w:sz w:val="18"/>
                <w:szCs w:val="18"/>
              </w:rPr>
            </w:pPr>
            <w:r>
              <w:rPr>
                <w:b w:val="0"/>
                <w:sz w:val="18"/>
                <w:szCs w:val="18"/>
              </w:rPr>
              <w:t>Test drinks were consumed immediately before and every 10 min during exercise</w:t>
            </w:r>
          </w:p>
          <w:p w14:paraId="275C76C0" w14:textId="3E563519" w:rsidR="00F66230" w:rsidRDefault="00F66230" w:rsidP="00F66230">
            <w:pPr>
              <w:rPr>
                <w:sz w:val="18"/>
                <w:szCs w:val="18"/>
              </w:rPr>
            </w:pPr>
          </w:p>
        </w:tc>
        <w:tc>
          <w:tcPr>
            <w:tcW w:w="2211" w:type="dxa"/>
            <w:shd w:val="clear" w:color="auto" w:fill="FFFFFF" w:themeFill="background1"/>
          </w:tcPr>
          <w:p w14:paraId="214463BE"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lastRenderedPageBreak/>
              <w:t>Performance</w:t>
            </w:r>
          </w:p>
          <w:p w14:paraId="57B3282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F17EF28" w14:textId="49D6C606"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Time to exhaustion (TTE) –fixed intensity exercise to volitional exhaustion at 70% VO</w:t>
            </w:r>
            <w:r w:rsidRPr="00925CEA">
              <w:rPr>
                <w:sz w:val="18"/>
                <w:szCs w:val="18"/>
                <w:vertAlign w:val="subscript"/>
              </w:rPr>
              <w:t>2</w:t>
            </w:r>
            <w:r w:rsidRPr="00C357B8">
              <w:rPr>
                <w:sz w:val="18"/>
                <w:szCs w:val="18"/>
                <w:vertAlign w:val="subscript"/>
              </w:rPr>
              <w:t>max</w:t>
            </w:r>
            <w:r>
              <w:rPr>
                <w:sz w:val="18"/>
                <w:szCs w:val="18"/>
              </w:rPr>
              <w:t xml:space="preserve"> in cool conditions </w:t>
            </w:r>
            <w:r>
              <w:rPr>
                <w:sz w:val="18"/>
                <w:szCs w:val="18"/>
              </w:rPr>
              <w:lastRenderedPageBreak/>
              <w:t>and 60% VO</w:t>
            </w:r>
            <w:r w:rsidRPr="00925CEA">
              <w:rPr>
                <w:sz w:val="18"/>
                <w:szCs w:val="18"/>
                <w:vertAlign w:val="subscript"/>
              </w:rPr>
              <w:t>2</w:t>
            </w:r>
            <w:r w:rsidRPr="00C357B8">
              <w:rPr>
                <w:sz w:val="18"/>
                <w:szCs w:val="18"/>
                <w:vertAlign w:val="subscript"/>
              </w:rPr>
              <w:t>max</w:t>
            </w:r>
            <w:r>
              <w:rPr>
                <w:sz w:val="18"/>
                <w:szCs w:val="18"/>
              </w:rPr>
              <w:t xml:space="preserve"> in warm conditions.</w:t>
            </w:r>
          </w:p>
        </w:tc>
        <w:tc>
          <w:tcPr>
            <w:tcW w:w="6521" w:type="dxa"/>
            <w:shd w:val="clear" w:color="auto" w:fill="FFFFFF" w:themeFill="background1"/>
          </w:tcPr>
          <w:p w14:paraId="243E9199" w14:textId="6E9A297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TTE increased with increasing </w:t>
            </w:r>
            <w:r w:rsidR="000C306C">
              <w:rPr>
                <w:sz w:val="18"/>
                <w:szCs w:val="18"/>
              </w:rPr>
              <w:t>carbohydrate</w:t>
            </w:r>
            <w:r>
              <w:rPr>
                <w:sz w:val="18"/>
                <w:szCs w:val="18"/>
              </w:rPr>
              <w:t xml:space="preserve"> content (P &lt; 0.012).</w:t>
            </w:r>
          </w:p>
          <w:p w14:paraId="0F6459A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7D0F314" w14:textId="37B978CD" w:rsidR="00F66230" w:rsidRDefault="007C1DA8"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Compared to control at 10</w:t>
            </w:r>
            <w:r>
              <w:rPr>
                <w:b/>
                <w:sz w:val="18"/>
                <w:szCs w:val="18"/>
                <w:vertAlign w:val="superscript"/>
              </w:rPr>
              <w:t>o</w:t>
            </w:r>
            <w:r w:rsidRPr="007C1DA8">
              <w:rPr>
                <w:sz w:val="18"/>
                <w:szCs w:val="18"/>
              </w:rPr>
              <w:t>C</w:t>
            </w:r>
            <w:r w:rsidR="00F66230">
              <w:rPr>
                <w:sz w:val="18"/>
                <w:szCs w:val="18"/>
              </w:rPr>
              <w:t xml:space="preserve"> TTE was significantly longer in the 4% </w:t>
            </w:r>
            <w:r w:rsidR="000C306C">
              <w:rPr>
                <w:sz w:val="18"/>
                <w:szCs w:val="18"/>
              </w:rPr>
              <w:t>carbohydrate</w:t>
            </w:r>
            <w:r w:rsidR="00F66230">
              <w:rPr>
                <w:sz w:val="18"/>
                <w:szCs w:val="18"/>
              </w:rPr>
              <w:t xml:space="preserve"> trial (mean difference: 19.4 ±19.5 min, P = 0.032) and 6% (21.5  ± 24.2 min, P = 0.044) but not compared to the 2% trial  (mean difference: 6.6 min P=0.427). TTE was longer on 6% trial than 2% trial (13.0 ±12.5 min, P = 0.025). No significant difference was observed between 4% and 6% trials in cool conditions( P &gt; 0.05). </w:t>
            </w:r>
          </w:p>
          <w:p w14:paraId="460A06B4"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09B00953" w14:textId="5A056214" w:rsidR="00F66230" w:rsidRDefault="007C1DA8"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 n</w:t>
            </w:r>
            <w:r w:rsidR="00F66230">
              <w:rPr>
                <w:sz w:val="18"/>
                <w:szCs w:val="18"/>
              </w:rPr>
              <w:t>on-significant increase in TTE was observed between t</w:t>
            </w:r>
            <w:r>
              <w:rPr>
                <w:sz w:val="18"/>
                <w:szCs w:val="18"/>
              </w:rPr>
              <w:t>he 0% and 2% or 4% trials at 30</w:t>
            </w:r>
            <w:r>
              <w:rPr>
                <w:b/>
                <w:sz w:val="18"/>
                <w:szCs w:val="18"/>
                <w:vertAlign w:val="superscript"/>
              </w:rPr>
              <w:t xml:space="preserve"> o</w:t>
            </w:r>
            <w:r w:rsidRPr="007C1DA8">
              <w:rPr>
                <w:sz w:val="18"/>
                <w:szCs w:val="18"/>
              </w:rPr>
              <w:t>C</w:t>
            </w:r>
            <w:r>
              <w:rPr>
                <w:sz w:val="18"/>
                <w:szCs w:val="18"/>
              </w:rPr>
              <w:t xml:space="preserve"> </w:t>
            </w:r>
            <w:r w:rsidR="00F66230">
              <w:rPr>
                <w:sz w:val="18"/>
                <w:szCs w:val="18"/>
              </w:rPr>
              <w:t>( P &gt; 0.05) but TTE was longer i</w:t>
            </w:r>
            <w:r w:rsidR="008C5B66">
              <w:rPr>
                <w:sz w:val="18"/>
                <w:szCs w:val="18"/>
              </w:rPr>
              <w:t>n the 6% compared to 0% trial (</w:t>
            </w:r>
            <w:r w:rsidR="00F66230">
              <w:rPr>
                <w:sz w:val="18"/>
                <w:szCs w:val="18"/>
              </w:rPr>
              <w:t>P = 0.045).</w:t>
            </w:r>
          </w:p>
          <w:p w14:paraId="79A7BF63" w14:textId="25AB0970"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difference in TT</w:t>
            </w:r>
            <w:r w:rsidR="008C5B66">
              <w:rPr>
                <w:sz w:val="18"/>
                <w:szCs w:val="18"/>
              </w:rPr>
              <w:t xml:space="preserve">E was observed between the </w:t>
            </w:r>
            <w:r w:rsidR="000C306C">
              <w:rPr>
                <w:sz w:val="18"/>
                <w:szCs w:val="18"/>
              </w:rPr>
              <w:t>carbohydrate</w:t>
            </w:r>
            <w:r w:rsidR="008C5B66">
              <w:rPr>
                <w:sz w:val="18"/>
                <w:szCs w:val="18"/>
              </w:rPr>
              <w:t xml:space="preserve"> </w:t>
            </w:r>
            <w:r>
              <w:rPr>
                <w:sz w:val="18"/>
                <w:szCs w:val="18"/>
              </w:rPr>
              <w:t>trials in warm conditions</w:t>
            </w:r>
            <w:r w:rsidR="007C1DA8">
              <w:rPr>
                <w:sz w:val="18"/>
                <w:szCs w:val="18"/>
              </w:rPr>
              <w:t xml:space="preserve"> </w:t>
            </w:r>
            <w:r>
              <w:rPr>
                <w:sz w:val="18"/>
                <w:szCs w:val="18"/>
              </w:rPr>
              <w:t>(P &gt; 0.05).</w:t>
            </w:r>
          </w:p>
        </w:tc>
      </w:tr>
      <w:tr w:rsidR="00F66230" w:rsidRPr="00293DFB" w14:paraId="145AEC48"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23EE8B7" w14:textId="77777777" w:rsidR="00F66230" w:rsidRDefault="00F66230" w:rsidP="00F66230">
            <w:pPr>
              <w:rPr>
                <w:sz w:val="18"/>
                <w:szCs w:val="18"/>
              </w:rPr>
            </w:pPr>
            <w:r>
              <w:rPr>
                <w:sz w:val="18"/>
                <w:szCs w:val="18"/>
              </w:rPr>
              <w:lastRenderedPageBreak/>
              <w:t>Clayton et al. (2014)</w:t>
            </w:r>
          </w:p>
          <w:p w14:paraId="7272A685" w14:textId="77777777" w:rsidR="00F66230" w:rsidRDefault="00F66230" w:rsidP="00F66230">
            <w:pPr>
              <w:rPr>
                <w:sz w:val="18"/>
                <w:szCs w:val="18"/>
              </w:rPr>
            </w:pPr>
          </w:p>
          <w:p w14:paraId="336B27D7" w14:textId="77777777" w:rsidR="00F66230" w:rsidRDefault="00F66230" w:rsidP="00F66230">
            <w:pPr>
              <w:rPr>
                <w:b w:val="0"/>
                <w:sz w:val="18"/>
                <w:szCs w:val="18"/>
              </w:rPr>
            </w:pPr>
            <w:r w:rsidRPr="00B4685A">
              <w:rPr>
                <w:b w:val="0"/>
                <w:sz w:val="18"/>
                <w:szCs w:val="18"/>
              </w:rPr>
              <w:t xml:space="preserve">Eight </w:t>
            </w:r>
            <w:r>
              <w:rPr>
                <w:b w:val="0"/>
                <w:sz w:val="18"/>
                <w:szCs w:val="18"/>
              </w:rPr>
              <w:t xml:space="preserve">young healthy males  </w:t>
            </w:r>
            <w:r w:rsidRPr="000B2832">
              <w:rPr>
                <w:b w:val="0"/>
                <w:sz w:val="18"/>
                <w:szCs w:val="18"/>
              </w:rPr>
              <w:t xml:space="preserve">(age 24 ± 3 years; weight 79.5 ± 9.3 kg) </w:t>
            </w:r>
            <w:r>
              <w:rPr>
                <w:b w:val="0"/>
                <w:sz w:val="18"/>
                <w:szCs w:val="18"/>
              </w:rPr>
              <w:t>participated</w:t>
            </w:r>
            <w:r w:rsidRPr="00B4685A">
              <w:rPr>
                <w:b w:val="0"/>
                <w:sz w:val="18"/>
                <w:szCs w:val="18"/>
              </w:rPr>
              <w:t xml:space="preserve"> in randomised crossover </w:t>
            </w:r>
            <w:r>
              <w:rPr>
                <w:b w:val="0"/>
                <w:sz w:val="18"/>
                <w:szCs w:val="18"/>
              </w:rPr>
              <w:t>study. Blinding was not discussed.</w:t>
            </w:r>
          </w:p>
          <w:p w14:paraId="30E42FC2" w14:textId="77777777" w:rsidR="00F66230" w:rsidRDefault="00F66230" w:rsidP="00F66230">
            <w:pPr>
              <w:rPr>
                <w:b w:val="0"/>
                <w:sz w:val="18"/>
                <w:szCs w:val="18"/>
              </w:rPr>
            </w:pPr>
          </w:p>
          <w:p w14:paraId="3D08F859" w14:textId="02BB82E9" w:rsidR="00F66230" w:rsidRDefault="00F66230" w:rsidP="00F66230">
            <w:pPr>
              <w:rPr>
                <w:b w:val="0"/>
                <w:sz w:val="18"/>
                <w:szCs w:val="18"/>
              </w:rPr>
            </w:pPr>
            <w:r>
              <w:rPr>
                <w:b w:val="0"/>
                <w:sz w:val="18"/>
                <w:szCs w:val="18"/>
              </w:rPr>
              <w:t xml:space="preserve">Dietary and exercise activity preceding the first trial arm was recorded and repeated before the second arm. Subjects were requested to avoid strenuous exercise and alcohol for 24 hr before each trial. 500 </w:t>
            </w:r>
            <w:r w:rsidR="00804836">
              <w:rPr>
                <w:b w:val="0"/>
                <w:sz w:val="18"/>
                <w:szCs w:val="18"/>
              </w:rPr>
              <w:t>mL</w:t>
            </w:r>
            <w:r>
              <w:rPr>
                <w:b w:val="0"/>
                <w:sz w:val="18"/>
                <w:szCs w:val="18"/>
              </w:rPr>
              <w:t xml:space="preserve"> water was consumed 1.5 hr before arrival.</w:t>
            </w:r>
          </w:p>
          <w:p w14:paraId="1C2C4421" w14:textId="77777777" w:rsidR="00F66230" w:rsidRDefault="00F66230" w:rsidP="00F66230">
            <w:pPr>
              <w:rPr>
                <w:b w:val="0"/>
                <w:sz w:val="18"/>
                <w:szCs w:val="18"/>
              </w:rPr>
            </w:pPr>
          </w:p>
          <w:p w14:paraId="693E58A3" w14:textId="77777777" w:rsidR="00F66230" w:rsidRDefault="00F66230" w:rsidP="00F66230">
            <w:pPr>
              <w:rPr>
                <w:b w:val="0"/>
                <w:sz w:val="18"/>
                <w:szCs w:val="18"/>
              </w:rPr>
            </w:pPr>
            <w:r>
              <w:rPr>
                <w:b w:val="0"/>
                <w:sz w:val="18"/>
                <w:szCs w:val="18"/>
              </w:rPr>
              <w:t>Participants exercised at 50% VO</w:t>
            </w:r>
            <w:r>
              <w:rPr>
                <w:b w:val="0"/>
                <w:sz w:val="18"/>
                <w:szCs w:val="18"/>
                <w:vertAlign w:val="subscript"/>
              </w:rPr>
              <w:t>2</w:t>
            </w:r>
            <w:r w:rsidRPr="00C357B8">
              <w:rPr>
                <w:b w:val="0"/>
                <w:sz w:val="18"/>
                <w:szCs w:val="18"/>
                <w:vertAlign w:val="subscript"/>
              </w:rPr>
              <w:t>max</w:t>
            </w:r>
            <w:r>
              <w:rPr>
                <w:b w:val="0"/>
                <w:sz w:val="18"/>
                <w:szCs w:val="18"/>
              </w:rPr>
              <w:t xml:space="preserve"> in hot (35 </w:t>
            </w:r>
            <w:r>
              <w:rPr>
                <w:rFonts w:cs="Arial"/>
                <w:b w:val="0"/>
                <w:sz w:val="18"/>
                <w:szCs w:val="18"/>
              </w:rPr>
              <w:t>± 0.2</w:t>
            </w:r>
            <w:r w:rsidRPr="003F22EE">
              <w:rPr>
                <w:rFonts w:cs="Arial"/>
                <w:b w:val="0"/>
                <w:sz w:val="18"/>
                <w:szCs w:val="18"/>
                <w:vertAlign w:val="superscript"/>
              </w:rPr>
              <w:t>o</w:t>
            </w:r>
            <w:r>
              <w:rPr>
                <w:rFonts w:cs="Arial"/>
                <w:b w:val="0"/>
                <w:sz w:val="18"/>
                <w:szCs w:val="18"/>
                <w:vertAlign w:val="superscript"/>
              </w:rPr>
              <w:t xml:space="preserve"> </w:t>
            </w:r>
            <w:r>
              <w:rPr>
                <w:rFonts w:cs="Arial"/>
                <w:b w:val="0"/>
                <w:sz w:val="18"/>
                <w:szCs w:val="18"/>
              </w:rPr>
              <w:t xml:space="preserve">C) </w:t>
            </w:r>
            <w:r>
              <w:rPr>
                <w:b w:val="0"/>
                <w:sz w:val="18"/>
                <w:szCs w:val="18"/>
              </w:rPr>
              <w:t xml:space="preserve">and humid </w:t>
            </w:r>
            <w:r w:rsidRPr="00033FBE">
              <w:rPr>
                <w:b w:val="0"/>
                <w:sz w:val="18"/>
                <w:szCs w:val="18"/>
              </w:rPr>
              <w:t xml:space="preserve">(68.4% ± 6.1% relative humidity) </w:t>
            </w:r>
            <w:r>
              <w:rPr>
                <w:b w:val="0"/>
                <w:sz w:val="18"/>
                <w:szCs w:val="18"/>
              </w:rPr>
              <w:t xml:space="preserve"> conditions until approximately 1.8% of body mass was lost in approx. 57 min. </w:t>
            </w:r>
          </w:p>
          <w:p w14:paraId="17DB5D54" w14:textId="77777777" w:rsidR="00F66230" w:rsidRDefault="00F66230" w:rsidP="00F66230">
            <w:pPr>
              <w:rPr>
                <w:b w:val="0"/>
                <w:sz w:val="18"/>
                <w:szCs w:val="18"/>
              </w:rPr>
            </w:pPr>
          </w:p>
          <w:p w14:paraId="55981982" w14:textId="46D5AA51" w:rsidR="00F66230" w:rsidRDefault="00F66230" w:rsidP="00F66230">
            <w:pPr>
              <w:rPr>
                <w:b w:val="0"/>
                <w:sz w:val="18"/>
                <w:szCs w:val="18"/>
              </w:rPr>
            </w:pPr>
            <w:r>
              <w:rPr>
                <w:b w:val="0"/>
                <w:sz w:val="18"/>
                <w:szCs w:val="18"/>
              </w:rPr>
              <w:t>2% or 10% glucose electrolyte drinks containing 30 mmol/L sodium and sugar free squash were consumed equivalent to 150% of body mass loss, commencing 15 min after exercise, over a period of 1 hr, in 4 equal aliquots . Drink temperature was 20</w:t>
            </w:r>
            <w:r w:rsidRPr="003F22EE">
              <w:rPr>
                <w:rFonts w:cs="Arial"/>
                <w:b w:val="0"/>
                <w:sz w:val="18"/>
                <w:szCs w:val="18"/>
                <w:vertAlign w:val="superscript"/>
              </w:rPr>
              <w:t>o</w:t>
            </w:r>
            <w:r>
              <w:rPr>
                <w:rFonts w:cs="Arial"/>
                <w:b w:val="0"/>
                <w:sz w:val="18"/>
                <w:szCs w:val="18"/>
              </w:rPr>
              <w:t>C.</w:t>
            </w:r>
          </w:p>
          <w:p w14:paraId="471780B2" w14:textId="77777777" w:rsidR="00F66230" w:rsidRDefault="00F66230" w:rsidP="00F66230">
            <w:pPr>
              <w:rPr>
                <w:b w:val="0"/>
                <w:sz w:val="18"/>
                <w:szCs w:val="18"/>
              </w:rPr>
            </w:pPr>
          </w:p>
          <w:p w14:paraId="6BB0F8CA" w14:textId="77777777" w:rsidR="00F66230" w:rsidRPr="00B4685A" w:rsidRDefault="00F66230" w:rsidP="00F66230">
            <w:pPr>
              <w:rPr>
                <w:b w:val="0"/>
                <w:sz w:val="18"/>
                <w:szCs w:val="18"/>
              </w:rPr>
            </w:pPr>
            <w:r>
              <w:rPr>
                <w:b w:val="0"/>
                <w:sz w:val="18"/>
                <w:szCs w:val="18"/>
              </w:rPr>
              <w:t>At least 7 day washout between trials.</w:t>
            </w:r>
          </w:p>
          <w:p w14:paraId="7F454C33" w14:textId="77777777" w:rsidR="00F66230" w:rsidRPr="004E3B9F" w:rsidRDefault="00F66230" w:rsidP="00F66230">
            <w:pPr>
              <w:rPr>
                <w:b w:val="0"/>
                <w:sz w:val="18"/>
                <w:szCs w:val="18"/>
              </w:rPr>
            </w:pPr>
          </w:p>
        </w:tc>
        <w:tc>
          <w:tcPr>
            <w:tcW w:w="2211" w:type="dxa"/>
            <w:shd w:val="clear" w:color="auto" w:fill="FFFFFF" w:themeFill="background1"/>
          </w:tcPr>
          <w:p w14:paraId="2089333F" w14:textId="77777777" w:rsidR="00F66230" w:rsidRPr="00894DD9" w:rsidRDefault="00F66230"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894DD9">
              <w:rPr>
                <w:b/>
                <w:sz w:val="18"/>
                <w:szCs w:val="18"/>
              </w:rPr>
              <w:t>Rehydration</w:t>
            </w:r>
          </w:p>
          <w:p w14:paraId="4A7FAEF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F67DA40"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Serum osmolality</w:t>
            </w:r>
          </w:p>
          <w:p w14:paraId="6E2C9CA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Plasma volume</w:t>
            </w:r>
          </w:p>
          <w:p w14:paraId="40824626"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Urine osmolality </w:t>
            </w:r>
          </w:p>
          <w:p w14:paraId="60CA025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Corrected net fluid balance </w:t>
            </w:r>
          </w:p>
          <w:p w14:paraId="40C8719D" w14:textId="77777777" w:rsidR="00F66230" w:rsidRPr="00F945FB"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c>
          <w:tcPr>
            <w:tcW w:w="6521" w:type="dxa"/>
            <w:shd w:val="clear" w:color="auto" w:fill="FFFFFF" w:themeFill="background1"/>
          </w:tcPr>
          <w:p w14:paraId="64BB5BBD" w14:textId="22F9210B"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A004C0">
              <w:rPr>
                <w:sz w:val="18"/>
                <w:szCs w:val="18"/>
              </w:rPr>
              <w:t xml:space="preserve">Serum osmolality increased in both trials following exercise but </w:t>
            </w:r>
            <w:r>
              <w:rPr>
                <w:sz w:val="18"/>
                <w:szCs w:val="18"/>
              </w:rPr>
              <w:t xml:space="preserve">reached </w:t>
            </w:r>
            <w:r w:rsidR="007479E1">
              <w:rPr>
                <w:sz w:val="18"/>
                <w:szCs w:val="18"/>
              </w:rPr>
              <w:t xml:space="preserve">statistical </w:t>
            </w:r>
            <w:r>
              <w:rPr>
                <w:sz w:val="18"/>
                <w:szCs w:val="18"/>
              </w:rPr>
              <w:t>significance</w:t>
            </w:r>
            <w:r w:rsidRPr="00A004C0">
              <w:rPr>
                <w:sz w:val="18"/>
                <w:szCs w:val="18"/>
              </w:rPr>
              <w:t xml:space="preserve"> in the 2% tr</w:t>
            </w:r>
            <w:r>
              <w:rPr>
                <w:sz w:val="18"/>
                <w:szCs w:val="18"/>
              </w:rPr>
              <w:t xml:space="preserve">ial (2% trial: 294 vs 290 </w:t>
            </w:r>
            <w:r w:rsidR="000470AD">
              <w:rPr>
                <w:sz w:val="18"/>
                <w:szCs w:val="18"/>
              </w:rPr>
              <w:t>mOsm/kg</w:t>
            </w:r>
            <w:r w:rsidRPr="00A004C0">
              <w:rPr>
                <w:sz w:val="18"/>
                <w:szCs w:val="18"/>
              </w:rPr>
              <w:t xml:space="preserve">, P &lt; 0.05; 10% trial: 292 vs 290 </w:t>
            </w:r>
            <w:r w:rsidR="000470AD">
              <w:rPr>
                <w:sz w:val="18"/>
                <w:szCs w:val="18"/>
              </w:rPr>
              <w:t>mOsm/kg</w:t>
            </w:r>
            <w:r w:rsidRPr="00A004C0">
              <w:rPr>
                <w:sz w:val="18"/>
                <w:szCs w:val="18"/>
              </w:rPr>
              <w:t xml:space="preserve">). </w:t>
            </w:r>
            <w:r>
              <w:rPr>
                <w:sz w:val="18"/>
                <w:szCs w:val="18"/>
              </w:rPr>
              <w:t xml:space="preserve">Serum osmolality was greater in the 10% trial than in the 2% trial following rehydration (296 vs 287 </w:t>
            </w:r>
            <w:r w:rsidR="000470AD">
              <w:rPr>
                <w:sz w:val="18"/>
                <w:szCs w:val="18"/>
              </w:rPr>
              <w:t>mOsm/kg</w:t>
            </w:r>
            <w:r w:rsidRPr="00116631">
              <w:rPr>
                <w:sz w:val="18"/>
                <w:szCs w:val="18"/>
              </w:rPr>
              <w:t>;</w:t>
            </w:r>
            <w:r>
              <w:rPr>
                <w:sz w:val="18"/>
                <w:szCs w:val="18"/>
              </w:rPr>
              <w:t xml:space="preserve">) and 60 min after rehydration (292 vs 285 </w:t>
            </w:r>
            <w:r w:rsidR="000470AD">
              <w:rPr>
                <w:sz w:val="18"/>
                <w:szCs w:val="18"/>
              </w:rPr>
              <w:t>mOsm/kg</w:t>
            </w:r>
            <w:r>
              <w:rPr>
                <w:sz w:val="18"/>
                <w:szCs w:val="18"/>
              </w:rPr>
              <w:t xml:space="preserve">) (P &lt; 0.05) but was not significantly different at any other time points. </w:t>
            </w:r>
          </w:p>
          <w:p w14:paraId="02BB5B5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68AC1835"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Plasma volume was reduced compared to pre-exercise levels in both trials following exercise (3.8% in 2% trial and 4.3% in 10% trial; P = 0.001). Restoration of plasma volume was faster in the 2% trial compared to the 10% trial immediately following rehydration (6.7% increase vs 5.9% decrease; P &lt; 0.05) and 60 min after rehydration (4.2% increase vs 1.9% decrease; P &lt; 0.05). </w:t>
            </w:r>
          </w:p>
          <w:p w14:paraId="2D298FE9"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E82A248" w14:textId="5B406C85" w:rsidR="00F66230" w:rsidRPr="00034EA1"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Urine osmolality was significantly higher following exercise in both trials (770 vs 377 </w:t>
            </w:r>
            <w:r w:rsidR="000470AD">
              <w:rPr>
                <w:sz w:val="18"/>
                <w:szCs w:val="18"/>
              </w:rPr>
              <w:t>mOsm/kg</w:t>
            </w:r>
            <w:r>
              <w:rPr>
                <w:sz w:val="18"/>
                <w:szCs w:val="18"/>
              </w:rPr>
              <w:t xml:space="preserve"> in 2% trial and 770 vs 414 </w:t>
            </w:r>
            <w:r w:rsidR="000470AD">
              <w:rPr>
                <w:sz w:val="18"/>
                <w:szCs w:val="18"/>
              </w:rPr>
              <w:t>mOsm/kg</w:t>
            </w:r>
            <w:r>
              <w:rPr>
                <w:sz w:val="18"/>
                <w:szCs w:val="18"/>
              </w:rPr>
              <w:t xml:space="preserve"> in 2% trial; P &lt; 0.05). </w:t>
            </w:r>
            <w:r w:rsidRPr="00034EA1">
              <w:rPr>
                <w:sz w:val="18"/>
                <w:szCs w:val="18"/>
              </w:rPr>
              <w:t>Urine osmolality was significantly lower in the 2% trial compared to pre-exercise levels 60 min aft</w:t>
            </w:r>
            <w:r>
              <w:rPr>
                <w:sz w:val="18"/>
                <w:szCs w:val="18"/>
              </w:rPr>
              <w:t xml:space="preserve">er rehydration (81 vs 377 </w:t>
            </w:r>
            <w:r w:rsidR="000470AD">
              <w:rPr>
                <w:sz w:val="18"/>
                <w:szCs w:val="18"/>
              </w:rPr>
              <w:t>mOsm/kg</w:t>
            </w:r>
            <w:r w:rsidRPr="00034EA1">
              <w:rPr>
                <w:sz w:val="18"/>
                <w:szCs w:val="18"/>
              </w:rPr>
              <w:t>; P = 0.002) and greater in the 10% trial compared to the 2% trial immediately followin</w:t>
            </w:r>
            <w:r>
              <w:rPr>
                <w:sz w:val="18"/>
                <w:szCs w:val="18"/>
              </w:rPr>
              <w:t xml:space="preserve">g rehydration (554 vs 383 </w:t>
            </w:r>
            <w:r w:rsidR="000470AD">
              <w:rPr>
                <w:sz w:val="18"/>
                <w:szCs w:val="18"/>
              </w:rPr>
              <w:t>mOsm/kg</w:t>
            </w:r>
            <w:r w:rsidRPr="00034EA1">
              <w:rPr>
                <w:sz w:val="18"/>
                <w:szCs w:val="18"/>
              </w:rPr>
              <w:t>; P = 0.015) but was not significantly different at any other times.</w:t>
            </w:r>
          </w:p>
          <w:p w14:paraId="64986651"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459A1A2D" w14:textId="7D512B82" w:rsidR="00F66230" w:rsidRPr="00B22F1C"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sidRPr="00B22F1C">
              <w:rPr>
                <w:sz w:val="18"/>
                <w:szCs w:val="18"/>
              </w:rPr>
              <w:t xml:space="preserve">Corrected net fluid balance in which remaining gastric fluid was measured </w:t>
            </w:r>
            <w:r>
              <w:rPr>
                <w:sz w:val="18"/>
                <w:szCs w:val="18"/>
              </w:rPr>
              <w:t xml:space="preserve">was significantly lower than pre-exercise levels in all trials following exercise ( - 1478 </w:t>
            </w:r>
            <w:r w:rsidR="00804836">
              <w:rPr>
                <w:sz w:val="18"/>
                <w:szCs w:val="18"/>
              </w:rPr>
              <w:t>mL</w:t>
            </w:r>
            <w:r>
              <w:rPr>
                <w:sz w:val="18"/>
                <w:szCs w:val="18"/>
              </w:rPr>
              <w:t xml:space="preserve"> estimated from graph; P &lt; 0.001). </w:t>
            </w:r>
            <w:r w:rsidRPr="00B22F1C">
              <w:rPr>
                <w:sz w:val="18"/>
                <w:szCs w:val="18"/>
              </w:rPr>
              <w:t>Corrected net fluid balance</w:t>
            </w:r>
            <w:r>
              <w:rPr>
                <w:sz w:val="18"/>
                <w:szCs w:val="18"/>
              </w:rPr>
              <w:t xml:space="preserve"> </w:t>
            </w:r>
            <w:r w:rsidRPr="00B22F1C">
              <w:rPr>
                <w:sz w:val="18"/>
                <w:szCs w:val="18"/>
              </w:rPr>
              <w:t xml:space="preserve">was </w:t>
            </w:r>
            <w:r w:rsidRPr="00B22F1C">
              <w:rPr>
                <w:sz w:val="18"/>
                <w:szCs w:val="18"/>
              </w:rPr>
              <w:lastRenderedPageBreak/>
              <w:t>significantly lower than pre-exercise levels in the 10% trial immediately after and 60 min after rehydration</w:t>
            </w:r>
            <w:r>
              <w:rPr>
                <w:sz w:val="18"/>
                <w:szCs w:val="18"/>
              </w:rPr>
              <w:t xml:space="preserve"> </w:t>
            </w:r>
            <w:r w:rsidRPr="006144E9">
              <w:rPr>
                <w:sz w:val="18"/>
                <w:szCs w:val="18"/>
              </w:rPr>
              <w:t xml:space="preserve">(- 918 </w:t>
            </w:r>
            <w:r w:rsidR="00804836">
              <w:rPr>
                <w:sz w:val="18"/>
                <w:szCs w:val="18"/>
              </w:rPr>
              <w:t>mL</w:t>
            </w:r>
            <w:r w:rsidRPr="006144E9">
              <w:rPr>
                <w:sz w:val="18"/>
                <w:szCs w:val="18"/>
              </w:rPr>
              <w:t xml:space="preserve"> and -883 </w:t>
            </w:r>
            <w:r w:rsidR="00804836">
              <w:rPr>
                <w:sz w:val="18"/>
                <w:szCs w:val="18"/>
              </w:rPr>
              <w:t>mL</w:t>
            </w:r>
            <w:r w:rsidRPr="006144E9">
              <w:rPr>
                <w:sz w:val="18"/>
                <w:szCs w:val="18"/>
              </w:rPr>
              <w:t xml:space="preserve"> </w:t>
            </w:r>
            <w:r>
              <w:rPr>
                <w:sz w:val="18"/>
                <w:szCs w:val="18"/>
              </w:rPr>
              <w:t xml:space="preserve">respectively </w:t>
            </w:r>
            <w:r w:rsidRPr="006144E9">
              <w:rPr>
                <w:sz w:val="18"/>
                <w:szCs w:val="18"/>
              </w:rPr>
              <w:t>as estimated from graph,</w:t>
            </w:r>
            <w:r w:rsidRPr="00B22F1C">
              <w:rPr>
                <w:sz w:val="18"/>
                <w:szCs w:val="18"/>
              </w:rPr>
              <w:t xml:space="preserve"> (P &lt; 0.01). Corrected net fluid balance was significantly lower in the 10% compared to 2% trials immediately following and 60 min after rehydration (P &lt; 0.001). In the 2% trial the corrected net fluid balance was </w:t>
            </w:r>
            <w:r>
              <w:rPr>
                <w:sz w:val="18"/>
                <w:szCs w:val="18"/>
              </w:rPr>
              <w:t xml:space="preserve">similar to </w:t>
            </w:r>
            <w:r w:rsidRPr="00B22F1C">
              <w:rPr>
                <w:sz w:val="18"/>
                <w:szCs w:val="18"/>
              </w:rPr>
              <w:t>pre-exercise levels immediately follo</w:t>
            </w:r>
            <w:r>
              <w:rPr>
                <w:sz w:val="18"/>
                <w:szCs w:val="18"/>
              </w:rPr>
              <w:t>wing and 1 hr after rehydration (P &gt; 0.05).</w:t>
            </w:r>
          </w:p>
          <w:p w14:paraId="43EB07A4"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2A90E982" w14:textId="77777777" w:rsidR="00F66230" w:rsidRPr="00A92CB5"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739DDFCE" w14:textId="77777777" w:rsidTr="00F66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7F2747A4" w14:textId="77777777" w:rsidR="00F66230" w:rsidRDefault="00F66230" w:rsidP="00F66230">
            <w:pPr>
              <w:rPr>
                <w:sz w:val="18"/>
                <w:szCs w:val="18"/>
              </w:rPr>
            </w:pPr>
            <w:r>
              <w:rPr>
                <w:sz w:val="18"/>
                <w:szCs w:val="18"/>
              </w:rPr>
              <w:lastRenderedPageBreak/>
              <w:t>Newell et al. (2014)</w:t>
            </w:r>
          </w:p>
          <w:p w14:paraId="20F45557" w14:textId="77777777" w:rsidR="00F66230" w:rsidRDefault="00F66230" w:rsidP="00F66230">
            <w:pPr>
              <w:rPr>
                <w:sz w:val="18"/>
                <w:szCs w:val="18"/>
              </w:rPr>
            </w:pPr>
          </w:p>
          <w:p w14:paraId="587AC0B2" w14:textId="798E7EF8" w:rsidR="00F66230" w:rsidRDefault="00F66230" w:rsidP="00F66230">
            <w:pPr>
              <w:rPr>
                <w:b w:val="0"/>
                <w:sz w:val="18"/>
                <w:szCs w:val="18"/>
              </w:rPr>
            </w:pPr>
            <w:r w:rsidRPr="00246F01">
              <w:rPr>
                <w:b w:val="0"/>
                <w:sz w:val="18"/>
                <w:szCs w:val="18"/>
              </w:rPr>
              <w:t>Investigator blinded, random</w:t>
            </w:r>
            <w:r>
              <w:rPr>
                <w:b w:val="0"/>
                <w:sz w:val="18"/>
                <w:szCs w:val="18"/>
              </w:rPr>
              <w:t xml:space="preserve">ised </w:t>
            </w:r>
            <w:r w:rsidR="000F0427">
              <w:rPr>
                <w:b w:val="0"/>
                <w:sz w:val="18"/>
                <w:szCs w:val="18"/>
              </w:rPr>
              <w:t>crossover</w:t>
            </w:r>
            <w:r>
              <w:rPr>
                <w:b w:val="0"/>
                <w:sz w:val="18"/>
                <w:szCs w:val="18"/>
              </w:rPr>
              <w:t xml:space="preserve"> study of  twenty</w:t>
            </w:r>
            <w:r w:rsidRPr="00246F01">
              <w:rPr>
                <w:b w:val="0"/>
                <w:sz w:val="18"/>
                <w:szCs w:val="18"/>
              </w:rPr>
              <w:t xml:space="preserve"> male cyclists </w:t>
            </w:r>
            <w:r w:rsidRPr="00161BBC">
              <w:rPr>
                <w:b w:val="0"/>
                <w:sz w:val="18"/>
                <w:szCs w:val="18"/>
              </w:rPr>
              <w:t>(mean age 34 ± 10.2 yr body mass 74.6 ± 7.9 kg, VO</w:t>
            </w:r>
            <w:r w:rsidRPr="00161BBC">
              <w:rPr>
                <w:b w:val="0"/>
                <w:sz w:val="18"/>
                <w:szCs w:val="18"/>
                <w:vertAlign w:val="subscript"/>
              </w:rPr>
              <w:t xml:space="preserve">2max  </w:t>
            </w:r>
            <w:r w:rsidRPr="00161BBC">
              <w:rPr>
                <w:b w:val="0"/>
                <w:sz w:val="18"/>
                <w:szCs w:val="18"/>
              </w:rPr>
              <w:t xml:space="preserve">62 ± 9 </w:t>
            </w:r>
            <w:r w:rsidR="00804836">
              <w:rPr>
                <w:b w:val="0"/>
                <w:sz w:val="18"/>
                <w:szCs w:val="18"/>
              </w:rPr>
              <w:t>mL</w:t>
            </w:r>
            <w:r w:rsidRPr="00161BBC">
              <w:rPr>
                <w:b w:val="0"/>
                <w:sz w:val="18"/>
                <w:szCs w:val="18"/>
              </w:rPr>
              <w:t>.kg</w:t>
            </w:r>
            <w:r w:rsidRPr="00161BBC">
              <w:rPr>
                <w:b w:val="0"/>
                <w:sz w:val="18"/>
                <w:szCs w:val="18"/>
                <w:vertAlign w:val="superscript"/>
              </w:rPr>
              <w:t>-1</w:t>
            </w:r>
            <w:r w:rsidRPr="00161BBC">
              <w:rPr>
                <w:b w:val="0"/>
                <w:sz w:val="18"/>
                <w:szCs w:val="18"/>
              </w:rPr>
              <w:t>min</w:t>
            </w:r>
            <w:r w:rsidRPr="00161BBC">
              <w:rPr>
                <w:b w:val="0"/>
                <w:sz w:val="18"/>
                <w:szCs w:val="18"/>
                <w:vertAlign w:val="superscript"/>
              </w:rPr>
              <w:t>-1</w:t>
            </w:r>
            <w:r w:rsidRPr="00161BBC">
              <w:rPr>
                <w:b w:val="0"/>
                <w:sz w:val="18"/>
                <w:szCs w:val="18"/>
              </w:rPr>
              <w:t xml:space="preserve"> that trained for &gt; 6 hr/wk for &gt; 3 yr) </w:t>
            </w:r>
            <w:r w:rsidRPr="00246F01">
              <w:rPr>
                <w:b w:val="0"/>
                <w:sz w:val="18"/>
                <w:szCs w:val="18"/>
              </w:rPr>
              <w:t>test</w:t>
            </w:r>
            <w:r>
              <w:rPr>
                <w:b w:val="0"/>
                <w:sz w:val="18"/>
                <w:szCs w:val="18"/>
              </w:rPr>
              <w:t xml:space="preserve">ing </w:t>
            </w:r>
            <w:r w:rsidRPr="00246F01">
              <w:rPr>
                <w:b w:val="0"/>
                <w:sz w:val="18"/>
                <w:szCs w:val="18"/>
              </w:rPr>
              <w:t>performance following 2</w:t>
            </w:r>
            <w:r>
              <w:rPr>
                <w:b w:val="0"/>
                <w:sz w:val="18"/>
                <w:szCs w:val="18"/>
              </w:rPr>
              <w:t xml:space="preserve"> </w:t>
            </w:r>
            <w:r w:rsidRPr="00246F01">
              <w:rPr>
                <w:b w:val="0"/>
                <w:sz w:val="18"/>
                <w:szCs w:val="18"/>
              </w:rPr>
              <w:t>hr ride, followed by work-matched time trial (70% peak power output)</w:t>
            </w:r>
            <w:r>
              <w:rPr>
                <w:b w:val="0"/>
                <w:sz w:val="18"/>
                <w:szCs w:val="18"/>
              </w:rPr>
              <w:t xml:space="preserve"> following the consumption of four </w:t>
            </w:r>
            <w:r w:rsidR="001F2A04">
              <w:rPr>
                <w:b w:val="0"/>
                <w:sz w:val="18"/>
                <w:szCs w:val="18"/>
              </w:rPr>
              <w:t>drink</w:t>
            </w:r>
            <w:r>
              <w:rPr>
                <w:b w:val="0"/>
                <w:sz w:val="18"/>
                <w:szCs w:val="18"/>
              </w:rPr>
              <w:t xml:space="preserve">s : 0%; 2% glucose 370 mg/L sodium; 3.9% and 6.4% </w:t>
            </w:r>
            <w:r w:rsidR="000C306C">
              <w:rPr>
                <w:b w:val="0"/>
                <w:sz w:val="18"/>
                <w:szCs w:val="18"/>
              </w:rPr>
              <w:t>carbohydrate</w:t>
            </w:r>
            <w:r>
              <w:rPr>
                <w:b w:val="0"/>
                <w:sz w:val="18"/>
                <w:szCs w:val="18"/>
              </w:rPr>
              <w:t xml:space="preserve"> solution, both with 500 mg/L sodium</w:t>
            </w:r>
            <w:r w:rsidR="004102CB">
              <w:rPr>
                <w:b w:val="0"/>
                <w:sz w:val="18"/>
                <w:szCs w:val="18"/>
              </w:rPr>
              <w:t>.</w:t>
            </w:r>
          </w:p>
          <w:p w14:paraId="783F618D" w14:textId="77777777" w:rsidR="00F66230" w:rsidRDefault="00F66230" w:rsidP="00F66230">
            <w:pPr>
              <w:jc w:val="center"/>
              <w:rPr>
                <w:b w:val="0"/>
                <w:sz w:val="18"/>
                <w:szCs w:val="18"/>
              </w:rPr>
            </w:pPr>
          </w:p>
          <w:p w14:paraId="328E45DA" w14:textId="77777777" w:rsidR="00F66230" w:rsidRDefault="00F66230" w:rsidP="00F66230">
            <w:pPr>
              <w:rPr>
                <w:b w:val="0"/>
                <w:sz w:val="18"/>
                <w:szCs w:val="18"/>
              </w:rPr>
            </w:pPr>
            <w:r>
              <w:rPr>
                <w:b w:val="0"/>
                <w:sz w:val="18"/>
                <w:szCs w:val="18"/>
              </w:rPr>
              <w:t>Each study arm was completed following a 10 hr overnight fast. Participants replicated dietary intake for 48 hr prior to trials, refrained from intense exercise for 48 hr before trials and rested completely for 24 hr before each laboratory visit.</w:t>
            </w:r>
          </w:p>
          <w:p w14:paraId="171A77C4" w14:textId="77777777" w:rsidR="00F66230" w:rsidRDefault="00F66230" w:rsidP="00F66230">
            <w:pPr>
              <w:rPr>
                <w:b w:val="0"/>
                <w:sz w:val="18"/>
                <w:szCs w:val="18"/>
              </w:rPr>
            </w:pPr>
          </w:p>
          <w:p w14:paraId="6D715D30" w14:textId="77777777" w:rsidR="00F66230" w:rsidRPr="00246F01" w:rsidRDefault="00F66230" w:rsidP="00F66230">
            <w:pPr>
              <w:rPr>
                <w:b w:val="0"/>
                <w:sz w:val="18"/>
                <w:szCs w:val="18"/>
              </w:rPr>
            </w:pPr>
            <w:r>
              <w:rPr>
                <w:b w:val="0"/>
                <w:sz w:val="18"/>
                <w:szCs w:val="18"/>
              </w:rPr>
              <w:t>Washout: one week between trials</w:t>
            </w:r>
          </w:p>
        </w:tc>
        <w:tc>
          <w:tcPr>
            <w:tcW w:w="2211" w:type="dxa"/>
            <w:shd w:val="clear" w:color="auto" w:fill="FFFFFF" w:themeFill="background1"/>
          </w:tcPr>
          <w:p w14:paraId="3110E31D" w14:textId="77777777" w:rsidR="00F66230" w:rsidRPr="00894DD9" w:rsidRDefault="00F66230" w:rsidP="00F66230">
            <w:pPr>
              <w:cnfStyle w:val="000000100000" w:firstRow="0" w:lastRow="0" w:firstColumn="0" w:lastColumn="0" w:oddVBand="0" w:evenVBand="0" w:oddHBand="1" w:evenHBand="0" w:firstRowFirstColumn="0" w:firstRowLastColumn="0" w:lastRowFirstColumn="0" w:lastRowLastColumn="0"/>
              <w:rPr>
                <w:b/>
                <w:sz w:val="18"/>
                <w:szCs w:val="18"/>
              </w:rPr>
            </w:pPr>
            <w:r w:rsidRPr="00894DD9">
              <w:rPr>
                <w:b/>
                <w:sz w:val="18"/>
                <w:szCs w:val="18"/>
              </w:rPr>
              <w:t>Performance</w:t>
            </w:r>
          </w:p>
          <w:p w14:paraId="6FE59FEE"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573569D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Time to exhaustion (70% peak power output) and power output</w:t>
            </w:r>
          </w:p>
        </w:tc>
        <w:tc>
          <w:tcPr>
            <w:tcW w:w="6521" w:type="dxa"/>
            <w:shd w:val="clear" w:color="auto" w:fill="FFFFFF" w:themeFill="background1"/>
          </w:tcPr>
          <w:p w14:paraId="372A4B07"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The 0% glucose trial did not contain electrolytes and the 2% trial had a different sodium concentration compared to the other trials. Although an improvement in completion time and power output was observed with the 2% trial compared to water control, neither reached statistical significance (P = 0.13 and P = 0.12 respectively). </w:t>
            </w:r>
          </w:p>
          <w:p w14:paraId="6C8D10E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7ACF3593"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3.9% glucose trial resulted in a 6.1% improvement in task completion time (P = 0.02) compared to water and the 6.4% trial resulted in a 7% improvement (P = 0.01) compared to water.</w:t>
            </w:r>
          </w:p>
          <w:p w14:paraId="7A4754B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p>
          <w:p w14:paraId="1D8ADF1B" w14:textId="3AF0FA12" w:rsidR="00F66230" w:rsidRDefault="00F66230" w:rsidP="00723D7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An improvement in power output was observed for the 3.9% and 6.4% trials of 8% (P =  0.02) and 9% (P = 0.01) respectively compared to </w:t>
            </w:r>
            <w:r w:rsidR="00723D76">
              <w:rPr>
                <w:sz w:val="18"/>
                <w:szCs w:val="18"/>
              </w:rPr>
              <w:t>0% trial</w:t>
            </w:r>
            <w:r>
              <w:rPr>
                <w:sz w:val="18"/>
                <w:szCs w:val="18"/>
              </w:rPr>
              <w:t xml:space="preserve"> (P &lt; 0.01 for both).</w:t>
            </w:r>
          </w:p>
        </w:tc>
      </w:tr>
      <w:tr w:rsidR="000F0427" w:rsidRPr="00293DFB" w14:paraId="287CCF9A" w14:textId="77777777" w:rsidTr="00F66230">
        <w:tc>
          <w:tcPr>
            <w:cnfStyle w:val="001000000000" w:firstRow="0" w:lastRow="0" w:firstColumn="1" w:lastColumn="0" w:oddVBand="0" w:evenVBand="0" w:oddHBand="0" w:evenHBand="0" w:firstRowFirstColumn="0" w:firstRowLastColumn="0" w:lastRowFirstColumn="0" w:lastRowLastColumn="0"/>
            <w:tcW w:w="6431" w:type="dxa"/>
            <w:shd w:val="clear" w:color="auto" w:fill="FFFFFF" w:themeFill="background1"/>
          </w:tcPr>
          <w:p w14:paraId="3478BA23" w14:textId="77777777" w:rsidR="000F0427" w:rsidRDefault="000F0427" w:rsidP="00F66230">
            <w:pPr>
              <w:rPr>
                <w:sz w:val="18"/>
                <w:szCs w:val="18"/>
              </w:rPr>
            </w:pPr>
            <w:r>
              <w:rPr>
                <w:sz w:val="18"/>
                <w:szCs w:val="18"/>
              </w:rPr>
              <w:t>Li et al. (2018)</w:t>
            </w:r>
          </w:p>
          <w:p w14:paraId="2516F190" w14:textId="77777777" w:rsidR="000F0427" w:rsidRDefault="000F0427" w:rsidP="00F66230">
            <w:pPr>
              <w:rPr>
                <w:sz w:val="18"/>
                <w:szCs w:val="18"/>
              </w:rPr>
            </w:pPr>
          </w:p>
          <w:p w14:paraId="3E76F1A0" w14:textId="337ED257" w:rsidR="000F0427" w:rsidRDefault="000F0427" w:rsidP="00E070DD">
            <w:pPr>
              <w:rPr>
                <w:b w:val="0"/>
                <w:sz w:val="18"/>
                <w:szCs w:val="18"/>
              </w:rPr>
            </w:pPr>
            <w:r w:rsidRPr="000F0427">
              <w:rPr>
                <w:b w:val="0"/>
                <w:sz w:val="18"/>
                <w:szCs w:val="18"/>
              </w:rPr>
              <w:t xml:space="preserve">Single blinded randomised crossover study of ten male adults </w:t>
            </w:r>
            <w:r w:rsidR="00E070DD" w:rsidRPr="00E070DD">
              <w:rPr>
                <w:b w:val="0"/>
                <w:sz w:val="18"/>
                <w:szCs w:val="18"/>
              </w:rPr>
              <w:t>(mean age 22 ± 0.7 years; weight 64.5 ± 1.9 kg; VO</w:t>
            </w:r>
            <w:r w:rsidR="00E070DD" w:rsidRPr="00E070DD">
              <w:rPr>
                <w:b w:val="0"/>
                <w:sz w:val="18"/>
                <w:szCs w:val="18"/>
                <w:vertAlign w:val="subscript"/>
              </w:rPr>
              <w:t xml:space="preserve">2peak </w:t>
            </w:r>
            <w:r w:rsidR="00E070DD" w:rsidRPr="00E070DD">
              <w:rPr>
                <w:b w:val="0"/>
                <w:sz w:val="18"/>
                <w:szCs w:val="18"/>
              </w:rPr>
              <w:t>59.8 ± 1.9 mL/kg/min)</w:t>
            </w:r>
            <w:r w:rsidR="00E070DD">
              <w:rPr>
                <w:b w:val="0"/>
                <w:sz w:val="18"/>
                <w:szCs w:val="18"/>
              </w:rPr>
              <w:t xml:space="preserve"> that examined the effect of 5 drinks containing 3.3% or 6.6% carbohydrate or carbohydrate and whey protein (not assessed here) and standardised electrolytes (21 mmol/L</w:t>
            </w:r>
            <w:r w:rsidR="00E070DD" w:rsidRPr="00E070DD">
              <w:rPr>
                <w:b w:val="0"/>
                <w:sz w:val="18"/>
                <w:szCs w:val="18"/>
              </w:rPr>
              <w:t xml:space="preserve"> sodium </w:t>
            </w:r>
            <w:r w:rsidR="00E070DD">
              <w:rPr>
                <w:b w:val="0"/>
                <w:sz w:val="18"/>
                <w:szCs w:val="18"/>
              </w:rPr>
              <w:t xml:space="preserve">and </w:t>
            </w:r>
            <w:r w:rsidR="00E070DD" w:rsidRPr="00E070DD">
              <w:rPr>
                <w:b w:val="0"/>
                <w:sz w:val="18"/>
                <w:szCs w:val="18"/>
              </w:rPr>
              <w:t>3.3 mmol/L</w:t>
            </w:r>
            <w:r w:rsidR="00E070DD">
              <w:rPr>
                <w:b w:val="0"/>
                <w:sz w:val="18"/>
                <w:szCs w:val="18"/>
              </w:rPr>
              <w:t xml:space="preserve"> potassium) on rehydration following a 60 minute run at </w:t>
            </w:r>
            <w:r w:rsidR="00E070DD" w:rsidRPr="00E070DD">
              <w:rPr>
                <w:b w:val="0"/>
                <w:sz w:val="18"/>
                <w:szCs w:val="18"/>
              </w:rPr>
              <w:t>65% VO</w:t>
            </w:r>
            <w:r w:rsidR="00E070DD" w:rsidRPr="00E070DD">
              <w:rPr>
                <w:b w:val="0"/>
                <w:sz w:val="18"/>
                <w:szCs w:val="18"/>
                <w:vertAlign w:val="subscript"/>
              </w:rPr>
              <w:t>2peak</w:t>
            </w:r>
            <w:r w:rsidR="00E070DD">
              <w:rPr>
                <w:b w:val="0"/>
                <w:sz w:val="18"/>
                <w:szCs w:val="18"/>
                <w:vertAlign w:val="subscript"/>
              </w:rPr>
              <w:t xml:space="preserve"> </w:t>
            </w:r>
            <w:r w:rsidR="00E070DD">
              <w:rPr>
                <w:b w:val="0"/>
                <w:sz w:val="18"/>
                <w:szCs w:val="18"/>
              </w:rPr>
              <w:t xml:space="preserve">. </w:t>
            </w:r>
          </w:p>
          <w:p w14:paraId="235814B8" w14:textId="61FAF5CA" w:rsidR="008D40D8" w:rsidRDefault="008D40D8" w:rsidP="00E070DD">
            <w:pPr>
              <w:rPr>
                <w:b w:val="0"/>
                <w:sz w:val="18"/>
                <w:szCs w:val="18"/>
              </w:rPr>
            </w:pPr>
          </w:p>
          <w:p w14:paraId="73B42BE8" w14:textId="2EEC3B8B" w:rsidR="008D40D8" w:rsidRDefault="008D40D8" w:rsidP="00E070DD">
            <w:pPr>
              <w:rPr>
                <w:b w:val="0"/>
                <w:sz w:val="18"/>
                <w:szCs w:val="18"/>
              </w:rPr>
            </w:pPr>
            <w:r>
              <w:rPr>
                <w:b w:val="0"/>
                <w:sz w:val="18"/>
                <w:szCs w:val="18"/>
              </w:rPr>
              <w:t>Each study arm was completed following a 10-12 hr overnight fast. Participants replicated dietary intake for 24 hr prior to trials and were instructed to abstain from strenuous exercise and alcohol consumption for 24 hr before each trial</w:t>
            </w:r>
          </w:p>
          <w:p w14:paraId="2FF7D096" w14:textId="77777777" w:rsidR="00E070DD" w:rsidRDefault="00E070DD" w:rsidP="00E070DD">
            <w:pPr>
              <w:rPr>
                <w:b w:val="0"/>
                <w:sz w:val="18"/>
                <w:szCs w:val="18"/>
              </w:rPr>
            </w:pPr>
          </w:p>
          <w:p w14:paraId="0434028F" w14:textId="081777CA" w:rsidR="00E070DD" w:rsidRPr="000F0427" w:rsidRDefault="00E070DD" w:rsidP="00E070DD">
            <w:pPr>
              <w:rPr>
                <w:b w:val="0"/>
                <w:sz w:val="18"/>
                <w:szCs w:val="18"/>
              </w:rPr>
            </w:pPr>
            <w:r>
              <w:rPr>
                <w:b w:val="0"/>
                <w:sz w:val="18"/>
                <w:szCs w:val="18"/>
              </w:rPr>
              <w:t>Washout: one week between trials</w:t>
            </w:r>
          </w:p>
        </w:tc>
        <w:tc>
          <w:tcPr>
            <w:tcW w:w="2211" w:type="dxa"/>
            <w:shd w:val="clear" w:color="auto" w:fill="FFFFFF" w:themeFill="background1"/>
          </w:tcPr>
          <w:p w14:paraId="39E2DE93" w14:textId="77777777" w:rsidR="00E070DD" w:rsidRDefault="000F0427" w:rsidP="00F66230">
            <w:pPr>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Rehydration</w:t>
            </w:r>
          </w:p>
          <w:p w14:paraId="7B071558" w14:textId="77777777" w:rsidR="00E070DD" w:rsidRDefault="00E070DD" w:rsidP="00F66230">
            <w:pPr>
              <w:cnfStyle w:val="000000000000" w:firstRow="0" w:lastRow="0" w:firstColumn="0" w:lastColumn="0" w:oddVBand="0" w:evenVBand="0" w:oddHBand="0" w:evenHBand="0" w:firstRowFirstColumn="0" w:firstRowLastColumn="0" w:lastRowFirstColumn="0" w:lastRowLastColumn="0"/>
              <w:rPr>
                <w:b/>
                <w:sz w:val="18"/>
                <w:szCs w:val="18"/>
              </w:rPr>
            </w:pPr>
          </w:p>
          <w:p w14:paraId="424E79AB" w14:textId="77777777" w:rsidR="00E070DD" w:rsidRPr="00E070DD" w:rsidRDefault="00E070DD" w:rsidP="00F66230">
            <w:pPr>
              <w:cnfStyle w:val="000000000000" w:firstRow="0" w:lastRow="0" w:firstColumn="0" w:lastColumn="0" w:oddVBand="0" w:evenVBand="0" w:oddHBand="0" w:evenHBand="0" w:firstRowFirstColumn="0" w:firstRowLastColumn="0" w:lastRowFirstColumn="0" w:lastRowLastColumn="0"/>
              <w:rPr>
                <w:sz w:val="18"/>
                <w:szCs w:val="18"/>
              </w:rPr>
            </w:pPr>
            <w:r w:rsidRPr="00E070DD">
              <w:rPr>
                <w:sz w:val="18"/>
                <w:szCs w:val="18"/>
              </w:rPr>
              <w:t>Plasma osmolality</w:t>
            </w:r>
          </w:p>
          <w:p w14:paraId="15082472" w14:textId="77777777" w:rsidR="00E070DD" w:rsidRPr="00E070DD" w:rsidRDefault="00E070DD" w:rsidP="00F66230">
            <w:pPr>
              <w:cnfStyle w:val="000000000000" w:firstRow="0" w:lastRow="0" w:firstColumn="0" w:lastColumn="0" w:oddVBand="0" w:evenVBand="0" w:oddHBand="0" w:evenHBand="0" w:firstRowFirstColumn="0" w:firstRowLastColumn="0" w:lastRowFirstColumn="0" w:lastRowLastColumn="0"/>
              <w:rPr>
                <w:sz w:val="18"/>
                <w:szCs w:val="18"/>
              </w:rPr>
            </w:pPr>
            <w:r w:rsidRPr="00E070DD">
              <w:rPr>
                <w:sz w:val="18"/>
                <w:szCs w:val="18"/>
              </w:rPr>
              <w:t>Urine osmolality</w:t>
            </w:r>
          </w:p>
          <w:p w14:paraId="5A52E17E" w14:textId="278DD3C4" w:rsidR="000F0427" w:rsidRPr="00894DD9" w:rsidRDefault="00E070DD" w:rsidP="00F66230">
            <w:pPr>
              <w:cnfStyle w:val="000000000000" w:firstRow="0" w:lastRow="0" w:firstColumn="0" w:lastColumn="0" w:oddVBand="0" w:evenVBand="0" w:oddHBand="0" w:evenHBand="0" w:firstRowFirstColumn="0" w:firstRowLastColumn="0" w:lastRowFirstColumn="0" w:lastRowLastColumn="0"/>
              <w:rPr>
                <w:b/>
                <w:sz w:val="18"/>
                <w:szCs w:val="18"/>
              </w:rPr>
            </w:pPr>
            <w:r w:rsidRPr="00E070DD">
              <w:rPr>
                <w:sz w:val="18"/>
                <w:szCs w:val="18"/>
              </w:rPr>
              <w:t>Urine specific gravity</w:t>
            </w:r>
            <w:r w:rsidR="000F0427">
              <w:rPr>
                <w:b/>
                <w:sz w:val="18"/>
                <w:szCs w:val="18"/>
              </w:rPr>
              <w:t xml:space="preserve"> </w:t>
            </w:r>
          </w:p>
        </w:tc>
        <w:tc>
          <w:tcPr>
            <w:tcW w:w="6521" w:type="dxa"/>
            <w:shd w:val="clear" w:color="auto" w:fill="FFFFFF" w:themeFill="background1"/>
          </w:tcPr>
          <w:p w14:paraId="38A18BCB" w14:textId="48F5B1DE" w:rsidR="000F0427" w:rsidRDefault="008D40D8" w:rsidP="008D40D8">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significant difference in plasma osmolality, urine osmolality or urine specific gravity was observed between the 3.3% and 6.6% carbohydrate arms at any measured timepoints (pre-exercise, 0, 1 , 2, 3, 4 hr post-exercise; P &gt; 0.05).</w:t>
            </w:r>
          </w:p>
        </w:tc>
      </w:tr>
    </w:tbl>
    <w:p w14:paraId="0A9FC93E" w14:textId="77777777" w:rsidR="00F66230" w:rsidRDefault="00F66230" w:rsidP="00F66230">
      <w:r>
        <w:t xml:space="preserve">* Only parameters that were considered relevant to exercise performance and rehydration are reported </w:t>
      </w:r>
    </w:p>
    <w:p w14:paraId="2F0F892C" w14:textId="6121CA87" w:rsidR="00322EE8" w:rsidRDefault="00322EE8" w:rsidP="00F66230">
      <w:pPr>
        <w:pStyle w:val="Heading1"/>
      </w:pPr>
    </w:p>
    <w:p w14:paraId="36295C79" w14:textId="38466460" w:rsidR="00F66230" w:rsidRPr="00F336A2" w:rsidRDefault="00F66230" w:rsidP="005B4365">
      <w:pPr>
        <w:pStyle w:val="Heading1"/>
        <w:ind w:left="0" w:firstLine="0"/>
        <w:rPr>
          <w:b w:val="0"/>
        </w:rPr>
      </w:pPr>
      <w:bookmarkStart w:id="12" w:name="_Toc101356060"/>
      <w:r>
        <w:t xml:space="preserve">Appendix 2   </w:t>
      </w:r>
      <w:r w:rsidRPr="00F336A2">
        <w:rPr>
          <w:b w:val="0"/>
        </w:rPr>
        <w:t>Excluded studies that investigate the effect of low</w:t>
      </w:r>
      <w:r w:rsidR="00DD518A" w:rsidRPr="00F336A2">
        <w:rPr>
          <w:b w:val="0"/>
        </w:rPr>
        <w:t>er</w:t>
      </w:r>
      <w:r w:rsidRPr="00F336A2">
        <w:rPr>
          <w:b w:val="0"/>
        </w:rPr>
        <w:t xml:space="preserve"> </w:t>
      </w:r>
      <w:r w:rsidR="000C306C" w:rsidRPr="00F336A2">
        <w:rPr>
          <w:b w:val="0"/>
        </w:rPr>
        <w:t>carbohydrate</w:t>
      </w:r>
      <w:r w:rsidRPr="00F336A2">
        <w:rPr>
          <w:b w:val="0"/>
        </w:rPr>
        <w:t xml:space="preserve"> electrolyte </w:t>
      </w:r>
      <w:r w:rsidR="001F2A04" w:rsidRPr="00F336A2">
        <w:rPr>
          <w:b w:val="0"/>
        </w:rPr>
        <w:t>drink</w:t>
      </w:r>
      <w:r w:rsidRPr="00F336A2">
        <w:rPr>
          <w:b w:val="0"/>
        </w:rPr>
        <w:t>s (</w:t>
      </w:r>
      <w:r w:rsidR="00512C34" w:rsidRPr="00F336A2">
        <w:rPr>
          <w:b w:val="0"/>
        </w:rPr>
        <w:t>less than 5%</w:t>
      </w:r>
      <w:r w:rsidRPr="00F336A2">
        <w:rPr>
          <w:b w:val="0"/>
        </w:rPr>
        <w:t xml:space="preserve"> </w:t>
      </w:r>
      <w:r w:rsidR="000C306C" w:rsidRPr="00F336A2">
        <w:rPr>
          <w:b w:val="0"/>
        </w:rPr>
        <w:t>carbohydrate</w:t>
      </w:r>
      <w:r w:rsidRPr="00F336A2">
        <w:rPr>
          <w:b w:val="0"/>
        </w:rPr>
        <w:t xml:space="preserve">) on </w:t>
      </w:r>
      <w:r w:rsidR="0098393F" w:rsidRPr="00F336A2">
        <w:rPr>
          <w:b w:val="0"/>
        </w:rPr>
        <w:t>re</w:t>
      </w:r>
      <w:r w:rsidRPr="00F336A2">
        <w:rPr>
          <w:b w:val="0"/>
        </w:rPr>
        <w:t>hydration or performance.</w:t>
      </w:r>
      <w:bookmarkEnd w:id="12"/>
    </w:p>
    <w:p w14:paraId="6BCD6CF7" w14:textId="77777777" w:rsidR="00F66230" w:rsidRDefault="00F66230" w:rsidP="00F66230">
      <w:pPr>
        <w:rPr>
          <w:b/>
        </w:rPr>
      </w:pPr>
    </w:p>
    <w:tbl>
      <w:tblPr>
        <w:tblStyle w:val="PlainTable1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1602"/>
        <w:gridCol w:w="9236"/>
      </w:tblGrid>
      <w:tr w:rsidR="00F66230" w:rsidRPr="00293DFB" w14:paraId="624335AF" w14:textId="77777777" w:rsidTr="00F66230">
        <w:trPr>
          <w:cnfStyle w:val="100000000000" w:firstRow="1" w:lastRow="0" w:firstColumn="0" w:lastColumn="0" w:oddVBand="0" w:evenVBand="0" w:oddHBand="0" w:evenHBand="0" w:firstRowFirstColumn="0" w:firstRowLastColumn="0" w:lastRowFirstColumn="0" w:lastRowLastColumn="0"/>
          <w:trHeight w:val="316"/>
          <w:tblHeader/>
        </w:trPr>
        <w:tc>
          <w:tcPr>
            <w:cnfStyle w:val="001000000000" w:firstRow="0" w:lastRow="0" w:firstColumn="1" w:lastColumn="0" w:oddVBand="0" w:evenVBand="0" w:oddHBand="0" w:evenHBand="0" w:firstRowFirstColumn="0" w:firstRowLastColumn="0" w:lastRowFirstColumn="0" w:lastRowLastColumn="0"/>
            <w:tcW w:w="4041" w:type="dxa"/>
            <w:shd w:val="clear" w:color="auto" w:fill="D9D9D9" w:themeFill="background1" w:themeFillShade="D9"/>
          </w:tcPr>
          <w:p w14:paraId="42DA25DC" w14:textId="0FCDF945" w:rsidR="00F66230" w:rsidRDefault="005B4365" w:rsidP="00F66230">
            <w:pPr>
              <w:pStyle w:val="FSTableColumnRowheading"/>
              <w:spacing w:before="60" w:after="60"/>
              <w:rPr>
                <w:rFonts w:cs="Arial"/>
                <w:b/>
                <w:sz w:val="18"/>
                <w:szCs w:val="18"/>
              </w:rPr>
            </w:pPr>
            <w:r>
              <w:rPr>
                <w:rFonts w:cs="Arial"/>
                <w:b/>
                <w:sz w:val="18"/>
                <w:szCs w:val="18"/>
              </w:rPr>
              <w:t>Publication</w:t>
            </w:r>
          </w:p>
          <w:p w14:paraId="45EB3294" w14:textId="77777777" w:rsidR="00F66230" w:rsidRPr="00293DFB" w:rsidRDefault="00F66230" w:rsidP="00F66230">
            <w:pPr>
              <w:pStyle w:val="FSTableColumnRowheading"/>
              <w:spacing w:before="60" w:after="60"/>
              <w:rPr>
                <w:rFonts w:cs="Arial"/>
                <w:b/>
                <w:sz w:val="18"/>
                <w:szCs w:val="18"/>
              </w:rPr>
            </w:pPr>
          </w:p>
        </w:tc>
        <w:tc>
          <w:tcPr>
            <w:tcW w:w="1602" w:type="dxa"/>
            <w:shd w:val="clear" w:color="auto" w:fill="D9D9D9" w:themeFill="background1" w:themeFillShade="D9"/>
          </w:tcPr>
          <w:p w14:paraId="6B002072" w14:textId="77777777" w:rsidR="00F66230" w:rsidRPr="00F82AFA"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sidRPr="00F82AFA">
              <w:rPr>
                <w:rFonts w:cs="Arial"/>
                <w:b/>
                <w:sz w:val="18"/>
                <w:szCs w:val="18"/>
              </w:rPr>
              <w:t>Outcome</w:t>
            </w:r>
          </w:p>
        </w:tc>
        <w:tc>
          <w:tcPr>
            <w:tcW w:w="9236" w:type="dxa"/>
            <w:shd w:val="clear" w:color="auto" w:fill="D9D9D9" w:themeFill="background1" w:themeFillShade="D9"/>
          </w:tcPr>
          <w:p w14:paraId="7EE99698" w14:textId="77777777" w:rsidR="00F66230" w:rsidRPr="00293DFB" w:rsidRDefault="00F66230" w:rsidP="00F66230">
            <w:pPr>
              <w:pStyle w:val="FSTableColumnRowheading"/>
              <w:spacing w:before="60" w:after="60"/>
              <w:cnfStyle w:val="100000000000" w:firstRow="1" w:lastRow="0" w:firstColumn="0" w:lastColumn="0" w:oddVBand="0" w:evenVBand="0" w:oddHBand="0" w:evenHBand="0" w:firstRowFirstColumn="0" w:firstRowLastColumn="0" w:lastRowFirstColumn="0" w:lastRowLastColumn="0"/>
              <w:rPr>
                <w:rFonts w:cs="Arial"/>
                <w:b/>
                <w:sz w:val="18"/>
                <w:szCs w:val="18"/>
              </w:rPr>
            </w:pPr>
            <w:r>
              <w:rPr>
                <w:rFonts w:cs="Arial"/>
                <w:b/>
                <w:sz w:val="18"/>
                <w:szCs w:val="18"/>
              </w:rPr>
              <w:t>Reason for Exclusion</w:t>
            </w:r>
          </w:p>
        </w:tc>
      </w:tr>
      <w:tr w:rsidR="00F66230" w:rsidRPr="00293DFB" w14:paraId="161A251C" w14:textId="77777777" w:rsidTr="00F66230">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476F6D24" w14:textId="77777777" w:rsidR="00F66230" w:rsidRPr="00FF042B" w:rsidRDefault="00F66230" w:rsidP="00F66230">
            <w:pPr>
              <w:rPr>
                <w:sz w:val="18"/>
                <w:szCs w:val="18"/>
              </w:rPr>
            </w:pPr>
            <w:r w:rsidRPr="00FF042B">
              <w:rPr>
                <w:sz w:val="18"/>
                <w:szCs w:val="18"/>
              </w:rPr>
              <w:t xml:space="preserve">Davis et al. (1988) </w:t>
            </w:r>
          </w:p>
          <w:p w14:paraId="18BACD81" w14:textId="77777777" w:rsidR="00F66230" w:rsidRDefault="00F66230" w:rsidP="00F66230">
            <w:pPr>
              <w:rPr>
                <w:sz w:val="18"/>
                <w:szCs w:val="18"/>
              </w:rPr>
            </w:pPr>
          </w:p>
          <w:p w14:paraId="516A9605" w14:textId="77777777" w:rsidR="00F66230" w:rsidRPr="00283C4D" w:rsidRDefault="00F66230" w:rsidP="00F66230">
            <w:pPr>
              <w:rPr>
                <w:b w:val="0"/>
                <w:sz w:val="18"/>
                <w:szCs w:val="18"/>
              </w:rPr>
            </w:pPr>
            <w:r w:rsidRPr="00283C4D">
              <w:rPr>
                <w:b w:val="0"/>
                <w:sz w:val="18"/>
                <w:szCs w:val="18"/>
              </w:rPr>
              <w:t>Double blinded randomised controlled crossover study of nineteen well trained male cyclists</w:t>
            </w:r>
          </w:p>
          <w:p w14:paraId="010A1496" w14:textId="77777777" w:rsidR="00F66230" w:rsidRDefault="00F66230" w:rsidP="00F66230">
            <w:pPr>
              <w:rPr>
                <w:sz w:val="18"/>
                <w:szCs w:val="18"/>
              </w:rPr>
            </w:pPr>
          </w:p>
        </w:tc>
        <w:tc>
          <w:tcPr>
            <w:tcW w:w="1602" w:type="dxa"/>
            <w:shd w:val="clear" w:color="auto" w:fill="FFFFFF" w:themeFill="background1"/>
          </w:tcPr>
          <w:p w14:paraId="7AC47F01" w14:textId="56303ACD"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 and performance</w:t>
            </w:r>
          </w:p>
        </w:tc>
        <w:tc>
          <w:tcPr>
            <w:tcW w:w="9236" w:type="dxa"/>
            <w:shd w:val="clear" w:color="auto" w:fill="FFFFFF" w:themeFill="background1"/>
          </w:tcPr>
          <w:p w14:paraId="5F493243" w14:textId="55506850"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w:t>
            </w:r>
          </w:p>
        </w:tc>
      </w:tr>
      <w:tr w:rsidR="00F66230" w14:paraId="24977A01" w14:textId="77777777" w:rsidTr="00F66230">
        <w:trPr>
          <w:trHeight w:val="1852"/>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040E64D0" w14:textId="77777777" w:rsidR="00F66230" w:rsidRPr="00FF042B" w:rsidRDefault="00F66230" w:rsidP="00F66230">
            <w:pPr>
              <w:rPr>
                <w:sz w:val="18"/>
                <w:szCs w:val="18"/>
              </w:rPr>
            </w:pPr>
            <w:r w:rsidRPr="00FF042B">
              <w:rPr>
                <w:sz w:val="18"/>
                <w:szCs w:val="18"/>
              </w:rPr>
              <w:t>Maughan et al</w:t>
            </w:r>
            <w:r>
              <w:rPr>
                <w:sz w:val="18"/>
                <w:szCs w:val="18"/>
              </w:rPr>
              <w:t>.</w:t>
            </w:r>
            <w:r w:rsidRPr="00FF042B">
              <w:rPr>
                <w:sz w:val="18"/>
                <w:szCs w:val="18"/>
              </w:rPr>
              <w:t xml:space="preserve"> (1989)</w:t>
            </w:r>
          </w:p>
          <w:p w14:paraId="373E3789" w14:textId="77777777" w:rsidR="00F66230" w:rsidRDefault="00F66230" w:rsidP="00F66230">
            <w:pPr>
              <w:rPr>
                <w:sz w:val="18"/>
                <w:szCs w:val="18"/>
              </w:rPr>
            </w:pPr>
          </w:p>
          <w:p w14:paraId="68E5508B" w14:textId="06A10AA7" w:rsidR="00F66230" w:rsidRPr="00F46EE1" w:rsidRDefault="00F66230" w:rsidP="00F66230">
            <w:pPr>
              <w:rPr>
                <w:b w:val="0"/>
                <w:sz w:val="18"/>
                <w:szCs w:val="18"/>
              </w:rPr>
            </w:pPr>
            <w:r w:rsidRPr="00F46EE1">
              <w:rPr>
                <w:b w:val="0"/>
                <w:sz w:val="18"/>
                <w:szCs w:val="18"/>
              </w:rPr>
              <w:t xml:space="preserve">The effects of six </w:t>
            </w:r>
            <w:r w:rsidR="001F2A04">
              <w:rPr>
                <w:b w:val="0"/>
                <w:sz w:val="18"/>
                <w:szCs w:val="18"/>
              </w:rPr>
              <w:t>drink</w:t>
            </w:r>
            <w:r w:rsidRPr="00F46EE1">
              <w:rPr>
                <w:b w:val="0"/>
                <w:sz w:val="18"/>
                <w:szCs w:val="18"/>
              </w:rPr>
              <w:t>s including glucose, fructose, glucose-fructose syrup (36.5</w:t>
            </w:r>
            <w:r>
              <w:rPr>
                <w:b w:val="0"/>
                <w:sz w:val="18"/>
                <w:szCs w:val="18"/>
              </w:rPr>
              <w:t>%</w:t>
            </w:r>
            <w:r w:rsidRPr="00F46EE1">
              <w:rPr>
                <w:b w:val="0"/>
                <w:sz w:val="18"/>
                <w:szCs w:val="18"/>
              </w:rPr>
              <w:t xml:space="preserve">); water or </w:t>
            </w:r>
            <w:r w:rsidR="000C306C">
              <w:rPr>
                <w:b w:val="0"/>
                <w:sz w:val="18"/>
                <w:szCs w:val="18"/>
              </w:rPr>
              <w:t>carbohydrate</w:t>
            </w:r>
            <w:r w:rsidRPr="00F46EE1">
              <w:rPr>
                <w:b w:val="0"/>
                <w:sz w:val="18"/>
                <w:szCs w:val="18"/>
              </w:rPr>
              <w:t xml:space="preserve"> electrolyte </w:t>
            </w:r>
            <w:r w:rsidR="001F2A04">
              <w:rPr>
                <w:b w:val="0"/>
                <w:sz w:val="18"/>
                <w:szCs w:val="18"/>
              </w:rPr>
              <w:t>drink</w:t>
            </w:r>
            <w:r w:rsidRPr="00F46EE1">
              <w:rPr>
                <w:b w:val="0"/>
                <w:sz w:val="18"/>
                <w:szCs w:val="18"/>
              </w:rPr>
              <w:t xml:space="preserve"> (4</w:t>
            </w:r>
            <w:r>
              <w:rPr>
                <w:b w:val="0"/>
                <w:sz w:val="18"/>
                <w:szCs w:val="18"/>
              </w:rPr>
              <w:t>%</w:t>
            </w:r>
            <w:r w:rsidRPr="00F46EE1">
              <w:rPr>
                <w:b w:val="0"/>
                <w:sz w:val="18"/>
                <w:szCs w:val="18"/>
              </w:rPr>
              <w:t xml:space="preserve"> glucose, 70 mmol/L sodium, 20</w:t>
            </w:r>
            <w:r>
              <w:rPr>
                <w:b w:val="0"/>
                <w:sz w:val="18"/>
                <w:szCs w:val="18"/>
              </w:rPr>
              <w:t xml:space="preserve"> </w:t>
            </w:r>
            <w:r w:rsidRPr="00F46EE1">
              <w:rPr>
                <w:b w:val="0"/>
                <w:sz w:val="18"/>
                <w:szCs w:val="18"/>
              </w:rPr>
              <w:t>mmol/L potassium) or water on endurance performance</w:t>
            </w:r>
            <w:r>
              <w:rPr>
                <w:b w:val="0"/>
                <w:sz w:val="18"/>
                <w:szCs w:val="18"/>
              </w:rPr>
              <w:t>.</w:t>
            </w:r>
          </w:p>
        </w:tc>
        <w:tc>
          <w:tcPr>
            <w:tcW w:w="1602" w:type="dxa"/>
            <w:shd w:val="clear" w:color="auto" w:fill="FFFFFF" w:themeFill="background1"/>
          </w:tcPr>
          <w:p w14:paraId="404FD32A"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w:t>
            </w:r>
          </w:p>
        </w:tc>
        <w:tc>
          <w:tcPr>
            <w:tcW w:w="9236" w:type="dxa"/>
            <w:shd w:val="clear" w:color="auto" w:fill="FFFFFF" w:themeFill="background1"/>
          </w:tcPr>
          <w:p w14:paraId="5164D6F6" w14:textId="230EE802"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Concentration of sugar in syrup is above the concentration under consideration.</w:t>
            </w:r>
          </w:p>
        </w:tc>
      </w:tr>
      <w:tr w:rsidR="00F66230" w:rsidRPr="00293DFB" w14:paraId="72F360D4" w14:textId="77777777" w:rsidTr="00F66230">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2303BA6" w14:textId="77777777" w:rsidR="00F66230" w:rsidRDefault="00F66230" w:rsidP="00F66230">
            <w:pPr>
              <w:rPr>
                <w:sz w:val="18"/>
                <w:szCs w:val="18"/>
              </w:rPr>
            </w:pPr>
            <w:r>
              <w:rPr>
                <w:sz w:val="18"/>
                <w:szCs w:val="18"/>
              </w:rPr>
              <w:t>Yaspelkis and Ivy (1991)</w:t>
            </w:r>
          </w:p>
          <w:p w14:paraId="6F6D2D7D" w14:textId="77777777" w:rsidR="00F66230" w:rsidRDefault="00F66230" w:rsidP="00F66230">
            <w:pPr>
              <w:rPr>
                <w:sz w:val="18"/>
                <w:szCs w:val="18"/>
              </w:rPr>
            </w:pPr>
          </w:p>
          <w:p w14:paraId="4A76FA9D" w14:textId="0B605229" w:rsidR="00F66230" w:rsidRPr="005F72C9" w:rsidRDefault="00F66230" w:rsidP="00F66230">
            <w:pPr>
              <w:rPr>
                <w:b w:val="0"/>
                <w:sz w:val="18"/>
                <w:szCs w:val="18"/>
              </w:rPr>
            </w:pPr>
            <w:r w:rsidRPr="005F72C9">
              <w:rPr>
                <w:b w:val="0"/>
                <w:sz w:val="18"/>
                <w:szCs w:val="18"/>
              </w:rPr>
              <w:t xml:space="preserve">Twelve male competitive cyclists completed three randomised trials in which a low </w:t>
            </w:r>
            <w:r w:rsidR="000C306C">
              <w:rPr>
                <w:b w:val="0"/>
                <w:sz w:val="18"/>
                <w:szCs w:val="18"/>
              </w:rPr>
              <w:t>carbohydrate</w:t>
            </w:r>
            <w:r w:rsidRPr="005F72C9">
              <w:rPr>
                <w:b w:val="0"/>
                <w:sz w:val="18"/>
                <w:szCs w:val="18"/>
              </w:rPr>
              <w:t xml:space="preserve"> (2% maltodextrin, 3.4</w:t>
            </w:r>
            <w:r>
              <w:rPr>
                <w:b w:val="0"/>
                <w:sz w:val="18"/>
                <w:szCs w:val="18"/>
              </w:rPr>
              <w:t>8 mmol/L sodium and 1.53 mmol/</w:t>
            </w:r>
            <w:r w:rsidRPr="005F72C9">
              <w:rPr>
                <w:b w:val="0"/>
                <w:sz w:val="18"/>
                <w:szCs w:val="18"/>
              </w:rPr>
              <w:t>L potassium)</w:t>
            </w:r>
            <w:r>
              <w:rPr>
                <w:b w:val="0"/>
                <w:sz w:val="18"/>
                <w:szCs w:val="18"/>
              </w:rPr>
              <w:t xml:space="preserve">, </w:t>
            </w:r>
            <w:r w:rsidRPr="005F72C9">
              <w:rPr>
                <w:b w:val="0"/>
                <w:sz w:val="18"/>
                <w:szCs w:val="18"/>
              </w:rPr>
              <w:t xml:space="preserve">high </w:t>
            </w:r>
            <w:r w:rsidR="000C306C">
              <w:rPr>
                <w:b w:val="0"/>
                <w:sz w:val="18"/>
                <w:szCs w:val="18"/>
              </w:rPr>
              <w:t>carbohydrate</w:t>
            </w:r>
            <w:r w:rsidRPr="005F72C9">
              <w:rPr>
                <w:b w:val="0"/>
                <w:sz w:val="18"/>
                <w:szCs w:val="18"/>
              </w:rPr>
              <w:t xml:space="preserve"> (5.75% maltodextrin, 2.75 % fructose, 5.</w:t>
            </w:r>
            <w:r>
              <w:rPr>
                <w:b w:val="0"/>
                <w:sz w:val="18"/>
                <w:szCs w:val="18"/>
              </w:rPr>
              <w:t>2 mmol/L sodium and 0.51 mmol/</w:t>
            </w:r>
            <w:r w:rsidRPr="005F72C9">
              <w:rPr>
                <w:b w:val="0"/>
                <w:sz w:val="18"/>
                <w:szCs w:val="18"/>
              </w:rPr>
              <w:t>L potassium)</w:t>
            </w:r>
            <w:r>
              <w:rPr>
                <w:b w:val="0"/>
                <w:sz w:val="18"/>
                <w:szCs w:val="18"/>
              </w:rPr>
              <w:t xml:space="preserve"> drink or water placebo was consumed immediately before exercise and every 15 min during exercise that consisted of 120 min of cycling at 48.8 ± 0.8% VO</w:t>
            </w:r>
            <w:r w:rsidRPr="00D27B39">
              <w:rPr>
                <w:b w:val="0"/>
                <w:sz w:val="18"/>
                <w:szCs w:val="18"/>
                <w:vertAlign w:val="subscript"/>
              </w:rPr>
              <w:t>2</w:t>
            </w:r>
            <w:r w:rsidRPr="00C357B8">
              <w:rPr>
                <w:b w:val="0"/>
                <w:sz w:val="18"/>
                <w:szCs w:val="18"/>
                <w:vertAlign w:val="subscript"/>
              </w:rPr>
              <w:t>max</w:t>
            </w:r>
            <w:r>
              <w:rPr>
                <w:b w:val="0"/>
                <w:sz w:val="18"/>
                <w:szCs w:val="18"/>
              </w:rPr>
              <w:t xml:space="preserve">.   </w:t>
            </w:r>
          </w:p>
          <w:p w14:paraId="51792995" w14:textId="77777777" w:rsidR="00F66230" w:rsidRDefault="00F66230" w:rsidP="00F66230">
            <w:pPr>
              <w:rPr>
                <w:sz w:val="18"/>
                <w:szCs w:val="18"/>
              </w:rPr>
            </w:pPr>
          </w:p>
        </w:tc>
        <w:tc>
          <w:tcPr>
            <w:tcW w:w="1602" w:type="dxa"/>
            <w:shd w:val="clear" w:color="auto" w:fill="FFFFFF" w:themeFill="background1"/>
          </w:tcPr>
          <w:p w14:paraId="303D1D16"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Hydration </w:t>
            </w:r>
          </w:p>
        </w:tc>
        <w:tc>
          <w:tcPr>
            <w:tcW w:w="9236" w:type="dxa"/>
            <w:shd w:val="clear" w:color="auto" w:fill="FFFFFF" w:themeFill="background1"/>
          </w:tcPr>
          <w:p w14:paraId="3391944F" w14:textId="24BFC6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 Sodium </w:t>
            </w:r>
            <w:r w:rsidR="00317B57">
              <w:rPr>
                <w:sz w:val="18"/>
                <w:szCs w:val="18"/>
              </w:rPr>
              <w:t>concentration was below 10 mmol</w:t>
            </w:r>
            <w:r>
              <w:rPr>
                <w:sz w:val="18"/>
                <w:szCs w:val="18"/>
              </w:rPr>
              <w:t>/L as required in Standard 2.6.2 – 9 of the Food Standards Code and therefore could not be used as part of the evidence base.</w:t>
            </w:r>
          </w:p>
        </w:tc>
      </w:tr>
      <w:tr w:rsidR="00F66230" w14:paraId="6EF38840" w14:textId="77777777" w:rsidTr="00F66230">
        <w:trPr>
          <w:trHeight w:val="1219"/>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DD6A5D0" w14:textId="77777777" w:rsidR="00F66230" w:rsidRDefault="00F66230" w:rsidP="00F66230">
            <w:pPr>
              <w:rPr>
                <w:sz w:val="18"/>
                <w:szCs w:val="18"/>
              </w:rPr>
            </w:pPr>
            <w:r>
              <w:rPr>
                <w:sz w:val="18"/>
                <w:szCs w:val="18"/>
              </w:rPr>
              <w:lastRenderedPageBreak/>
              <w:t>Maughan et al. (1996)</w:t>
            </w:r>
          </w:p>
          <w:p w14:paraId="2EA4260F" w14:textId="77777777" w:rsidR="00F66230" w:rsidRDefault="00F66230" w:rsidP="00F66230">
            <w:pPr>
              <w:rPr>
                <w:sz w:val="18"/>
                <w:szCs w:val="18"/>
              </w:rPr>
            </w:pPr>
          </w:p>
          <w:p w14:paraId="6A54CCE9" w14:textId="395E57A5" w:rsidR="00F66230" w:rsidRDefault="00F66230" w:rsidP="00F66230">
            <w:pPr>
              <w:rPr>
                <w:b w:val="0"/>
                <w:sz w:val="18"/>
                <w:szCs w:val="18"/>
              </w:rPr>
            </w:pPr>
            <w:r w:rsidRPr="0047729D">
              <w:rPr>
                <w:b w:val="0"/>
                <w:sz w:val="18"/>
                <w:szCs w:val="18"/>
              </w:rPr>
              <w:t xml:space="preserve">The effects of water and two dilute glucose-electrolyte </w:t>
            </w:r>
            <w:r w:rsidR="001F2A04">
              <w:rPr>
                <w:b w:val="0"/>
                <w:sz w:val="18"/>
                <w:szCs w:val="18"/>
              </w:rPr>
              <w:t>drink</w:t>
            </w:r>
            <w:r w:rsidRPr="0047729D">
              <w:rPr>
                <w:b w:val="0"/>
                <w:sz w:val="18"/>
                <w:szCs w:val="18"/>
              </w:rPr>
              <w:t>s on exercise performance and cardiovascular and metabolic responses</w:t>
            </w:r>
            <w:r>
              <w:rPr>
                <w:b w:val="0"/>
                <w:sz w:val="18"/>
                <w:szCs w:val="18"/>
              </w:rPr>
              <w:t>.</w:t>
            </w:r>
          </w:p>
          <w:p w14:paraId="52460114" w14:textId="77777777" w:rsidR="00F66230" w:rsidRPr="00D27B39" w:rsidRDefault="00F66230" w:rsidP="00F66230">
            <w:pPr>
              <w:rPr>
                <w:sz w:val="18"/>
                <w:szCs w:val="18"/>
              </w:rPr>
            </w:pPr>
          </w:p>
        </w:tc>
        <w:tc>
          <w:tcPr>
            <w:tcW w:w="1602" w:type="dxa"/>
            <w:shd w:val="clear" w:color="auto" w:fill="FFFFFF" w:themeFill="background1"/>
          </w:tcPr>
          <w:p w14:paraId="62A42E76" w14:textId="7647A8D4"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4F9748AC" w14:textId="0AEA38AE"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Both </w:t>
            </w:r>
            <w:r w:rsidR="000C306C">
              <w:rPr>
                <w:sz w:val="18"/>
                <w:szCs w:val="18"/>
              </w:rPr>
              <w:t>carbohydrate</w:t>
            </w:r>
            <w:r>
              <w:rPr>
                <w:sz w:val="18"/>
                <w:szCs w:val="18"/>
              </w:rPr>
              <w:t xml:space="preserve"> and electrolyte concentration varied between trials. The effects of altered </w:t>
            </w:r>
            <w:r w:rsidR="000C306C">
              <w:rPr>
                <w:sz w:val="18"/>
                <w:szCs w:val="18"/>
              </w:rPr>
              <w:t>carbohydrate</w:t>
            </w:r>
            <w:r>
              <w:rPr>
                <w:sz w:val="18"/>
                <w:szCs w:val="18"/>
              </w:rPr>
              <w:t xml:space="preserve"> content cannot be determined independent of electrolyte content.</w:t>
            </w:r>
          </w:p>
          <w:p w14:paraId="79CBC639" w14:textId="77777777" w:rsidR="00F66230" w:rsidRPr="00D27B39"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p w14:paraId="19806D73" w14:textId="77777777" w:rsidR="00F66230" w:rsidRPr="00D27B39"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p>
        </w:tc>
      </w:tr>
      <w:tr w:rsidR="00F66230" w:rsidRPr="00293DFB" w14:paraId="0356D556" w14:textId="77777777" w:rsidTr="00F66230">
        <w:trPr>
          <w:cnfStyle w:val="000000100000" w:firstRow="0" w:lastRow="0" w:firstColumn="0" w:lastColumn="0" w:oddVBand="0" w:evenVBand="0" w:oddHBand="1" w:evenHBand="0" w:firstRowFirstColumn="0" w:firstRowLastColumn="0" w:lastRowFirstColumn="0" w:lastRowLastColumn="0"/>
          <w:trHeight w:val="143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0FBEF74A" w14:textId="77777777" w:rsidR="00F66230" w:rsidRDefault="00F66230" w:rsidP="00F66230">
            <w:pPr>
              <w:rPr>
                <w:sz w:val="18"/>
                <w:szCs w:val="18"/>
              </w:rPr>
            </w:pPr>
            <w:r>
              <w:rPr>
                <w:sz w:val="18"/>
                <w:szCs w:val="18"/>
              </w:rPr>
              <w:t>Galloway and Maughan (2000)</w:t>
            </w:r>
          </w:p>
          <w:p w14:paraId="2C21850F" w14:textId="77777777" w:rsidR="00F66230" w:rsidRDefault="00F66230" w:rsidP="00F66230">
            <w:pPr>
              <w:rPr>
                <w:sz w:val="18"/>
                <w:szCs w:val="18"/>
              </w:rPr>
            </w:pPr>
          </w:p>
          <w:p w14:paraId="1CFA6C9D" w14:textId="40C5C4D9" w:rsidR="00F66230" w:rsidRPr="004E756F" w:rsidRDefault="00F66230" w:rsidP="00F66230">
            <w:pPr>
              <w:rPr>
                <w:b w:val="0"/>
                <w:sz w:val="18"/>
                <w:szCs w:val="18"/>
              </w:rPr>
            </w:pPr>
            <w:r w:rsidRPr="004E756F">
              <w:rPr>
                <w:b w:val="0"/>
                <w:sz w:val="18"/>
                <w:szCs w:val="18"/>
              </w:rPr>
              <w:t xml:space="preserve">The effects of substrate and fluid </w:t>
            </w:r>
            <w:r>
              <w:rPr>
                <w:b w:val="0"/>
                <w:sz w:val="18"/>
                <w:szCs w:val="18"/>
              </w:rPr>
              <w:t xml:space="preserve">(no drink, 2%  or 15% </w:t>
            </w:r>
            <w:r w:rsidR="000C306C">
              <w:rPr>
                <w:b w:val="0"/>
                <w:sz w:val="18"/>
                <w:szCs w:val="18"/>
              </w:rPr>
              <w:t>electrolyte drink</w:t>
            </w:r>
            <w:r>
              <w:rPr>
                <w:b w:val="0"/>
                <w:sz w:val="18"/>
                <w:szCs w:val="18"/>
              </w:rPr>
              <w:t xml:space="preserve">) </w:t>
            </w:r>
            <w:r w:rsidRPr="004E756F">
              <w:rPr>
                <w:b w:val="0"/>
                <w:sz w:val="18"/>
                <w:szCs w:val="18"/>
              </w:rPr>
              <w:t>on thermoregulatory and metabolic responses during prolonged exercise in the heat</w:t>
            </w:r>
            <w:r>
              <w:rPr>
                <w:b w:val="0"/>
                <w:sz w:val="18"/>
                <w:szCs w:val="18"/>
              </w:rPr>
              <w:t>.</w:t>
            </w:r>
          </w:p>
        </w:tc>
        <w:tc>
          <w:tcPr>
            <w:tcW w:w="1602" w:type="dxa"/>
            <w:shd w:val="clear" w:color="auto" w:fill="FFFFFF" w:themeFill="background1"/>
          </w:tcPr>
          <w:p w14:paraId="4E25868C" w14:textId="7EAEBC74"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sidRPr="004E756F">
              <w:rPr>
                <w:sz w:val="18"/>
                <w:szCs w:val="18"/>
              </w:rPr>
              <w:t>ydration</w:t>
            </w:r>
          </w:p>
        </w:tc>
        <w:tc>
          <w:tcPr>
            <w:tcW w:w="9236" w:type="dxa"/>
            <w:shd w:val="clear" w:color="auto" w:fill="FFFFFF" w:themeFill="background1"/>
          </w:tcPr>
          <w:p w14:paraId="10A77597" w14:textId="364EBBD5"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Study does not provide a suitable pair of </w:t>
            </w:r>
            <w:r w:rsidR="001F2A04">
              <w:rPr>
                <w:sz w:val="18"/>
                <w:szCs w:val="18"/>
              </w:rPr>
              <w:t>drink</w:t>
            </w:r>
            <w:r>
              <w:rPr>
                <w:sz w:val="18"/>
                <w:szCs w:val="18"/>
              </w:rPr>
              <w:t xml:space="preserve">s to compare. Fifteen percent </w:t>
            </w:r>
            <w:r w:rsidR="000C306C">
              <w:rPr>
                <w:sz w:val="18"/>
                <w:szCs w:val="18"/>
              </w:rPr>
              <w:t>electrolyte drink</w:t>
            </w:r>
            <w:r>
              <w:rPr>
                <w:sz w:val="18"/>
                <w:szCs w:val="18"/>
              </w:rPr>
              <w:t xml:space="preserve"> is above the maximum permitted </w:t>
            </w:r>
            <w:r w:rsidR="000C306C">
              <w:rPr>
                <w:sz w:val="18"/>
                <w:szCs w:val="18"/>
              </w:rPr>
              <w:t>carbohydrate</w:t>
            </w:r>
            <w:r>
              <w:rPr>
                <w:sz w:val="18"/>
                <w:szCs w:val="18"/>
              </w:rPr>
              <w:t xml:space="preserve"> concentration in the Food Standards Code.</w:t>
            </w:r>
          </w:p>
        </w:tc>
      </w:tr>
      <w:tr w:rsidR="00F66230" w14:paraId="32A1A7B6" w14:textId="77777777" w:rsidTr="00F66230">
        <w:trPr>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3542EF8D" w14:textId="77777777" w:rsidR="00F66230" w:rsidRDefault="00F66230" w:rsidP="00F66230">
            <w:pPr>
              <w:rPr>
                <w:sz w:val="18"/>
                <w:szCs w:val="18"/>
              </w:rPr>
            </w:pPr>
            <w:r>
              <w:rPr>
                <w:sz w:val="18"/>
                <w:szCs w:val="18"/>
              </w:rPr>
              <w:t>Minehan et al. (2002)</w:t>
            </w:r>
          </w:p>
          <w:p w14:paraId="63ECCD9C" w14:textId="77777777" w:rsidR="00F66230" w:rsidRDefault="00F66230" w:rsidP="00F66230">
            <w:pPr>
              <w:rPr>
                <w:sz w:val="18"/>
                <w:szCs w:val="18"/>
              </w:rPr>
            </w:pPr>
          </w:p>
          <w:p w14:paraId="0E98CE43" w14:textId="77777777" w:rsidR="00F66230" w:rsidRDefault="00F66230" w:rsidP="00F66230">
            <w:pPr>
              <w:rPr>
                <w:b w:val="0"/>
                <w:sz w:val="18"/>
                <w:szCs w:val="18"/>
              </w:rPr>
            </w:pPr>
            <w:r>
              <w:rPr>
                <w:b w:val="0"/>
                <w:sz w:val="18"/>
                <w:szCs w:val="18"/>
              </w:rPr>
              <w:t>Three non-blinded randomised crossover trials of 9 junior, 7 and 8 senior elite sports persons repeated three times each</w:t>
            </w:r>
          </w:p>
          <w:p w14:paraId="172DAC18" w14:textId="77777777" w:rsidR="00F66230" w:rsidRDefault="00F66230" w:rsidP="00F66230">
            <w:pPr>
              <w:rPr>
                <w:b w:val="0"/>
                <w:sz w:val="18"/>
                <w:szCs w:val="18"/>
              </w:rPr>
            </w:pPr>
          </w:p>
          <w:p w14:paraId="4E2FE0B2" w14:textId="3CF253FC" w:rsidR="00F66230" w:rsidRDefault="00F66230" w:rsidP="00F66230">
            <w:pPr>
              <w:rPr>
                <w:b w:val="0"/>
                <w:sz w:val="18"/>
                <w:szCs w:val="18"/>
              </w:rPr>
            </w:pPr>
            <w:r>
              <w:rPr>
                <w:b w:val="0"/>
                <w:sz w:val="18"/>
                <w:szCs w:val="18"/>
              </w:rPr>
              <w:t xml:space="preserve">1% or 6.8% </w:t>
            </w:r>
            <w:r w:rsidR="000C306C">
              <w:rPr>
                <w:b w:val="0"/>
                <w:sz w:val="18"/>
                <w:szCs w:val="18"/>
              </w:rPr>
              <w:t>carbohydrate</w:t>
            </w:r>
            <w:r>
              <w:rPr>
                <w:b w:val="0"/>
                <w:sz w:val="18"/>
                <w:szCs w:val="18"/>
              </w:rPr>
              <w:t xml:space="preserve"> 18.7 mmol/L Na, 3 mmol/L potassium electrolyte drinks or water consumed </w:t>
            </w:r>
            <w:r w:rsidRPr="00317B57">
              <w:rPr>
                <w:b w:val="0"/>
                <w:i/>
                <w:sz w:val="18"/>
                <w:szCs w:val="18"/>
              </w:rPr>
              <w:t>ad libitum</w:t>
            </w:r>
            <w:r>
              <w:rPr>
                <w:b w:val="0"/>
                <w:sz w:val="18"/>
                <w:szCs w:val="18"/>
              </w:rPr>
              <w:t xml:space="preserve"> during exercise. The two </w:t>
            </w:r>
            <w:r w:rsidR="000C306C">
              <w:rPr>
                <w:b w:val="0"/>
                <w:sz w:val="18"/>
                <w:szCs w:val="18"/>
              </w:rPr>
              <w:t>carbohydrate</w:t>
            </w:r>
            <w:r>
              <w:rPr>
                <w:b w:val="0"/>
                <w:sz w:val="18"/>
                <w:szCs w:val="18"/>
              </w:rPr>
              <w:t xml:space="preserve"> drinks were matched for taste and colour and served at 15 – 16 </w:t>
            </w:r>
            <w:r w:rsidRPr="00A10274">
              <w:rPr>
                <w:b w:val="0"/>
                <w:sz w:val="18"/>
                <w:szCs w:val="18"/>
                <w:vertAlign w:val="superscript"/>
              </w:rPr>
              <w:t>o</w:t>
            </w:r>
            <w:r>
              <w:rPr>
                <w:b w:val="0"/>
                <w:sz w:val="18"/>
                <w:szCs w:val="18"/>
              </w:rPr>
              <w:t>C</w:t>
            </w:r>
          </w:p>
          <w:p w14:paraId="1DCBED8C" w14:textId="77777777" w:rsidR="00F66230" w:rsidRDefault="00F66230" w:rsidP="00F66230">
            <w:pPr>
              <w:rPr>
                <w:b w:val="0"/>
                <w:sz w:val="18"/>
                <w:szCs w:val="18"/>
              </w:rPr>
            </w:pPr>
          </w:p>
          <w:p w14:paraId="4133A6E2" w14:textId="48F52435" w:rsidR="00F66230" w:rsidRPr="008E621C" w:rsidRDefault="00F66230" w:rsidP="00F66230">
            <w:pPr>
              <w:rPr>
                <w:b w:val="0"/>
                <w:sz w:val="18"/>
                <w:szCs w:val="18"/>
              </w:rPr>
            </w:pPr>
            <w:r>
              <w:rPr>
                <w:b w:val="0"/>
                <w:sz w:val="18"/>
                <w:szCs w:val="18"/>
              </w:rPr>
              <w:t>Training sessions were matched for each test.</w:t>
            </w:r>
          </w:p>
        </w:tc>
        <w:tc>
          <w:tcPr>
            <w:tcW w:w="1602" w:type="dxa"/>
            <w:shd w:val="clear" w:color="auto" w:fill="FFFFFF" w:themeFill="background1"/>
          </w:tcPr>
          <w:p w14:paraId="7595F72D" w14:textId="484726A2"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153879B4" w14:textId="08ECD1DD"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Accurate </w:t>
            </w:r>
            <w:r w:rsidR="004102CB">
              <w:rPr>
                <w:sz w:val="18"/>
                <w:szCs w:val="18"/>
              </w:rPr>
              <w:t>re</w:t>
            </w:r>
            <w:r>
              <w:rPr>
                <w:sz w:val="18"/>
                <w:szCs w:val="18"/>
              </w:rPr>
              <w:t>hydration assessment techniques were not used. Net fluid balance calculations did not measure stomach contents or unemptied urine. Hydration status prior to commencement of study was not known.</w:t>
            </w:r>
          </w:p>
        </w:tc>
      </w:tr>
      <w:tr w:rsidR="00F66230" w14:paraId="751AD2FD" w14:textId="77777777" w:rsidTr="00F66230">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EABC93B" w14:textId="77777777" w:rsidR="00F66230" w:rsidRPr="00FF042B" w:rsidRDefault="00F66230" w:rsidP="00F66230">
            <w:pPr>
              <w:rPr>
                <w:sz w:val="18"/>
                <w:szCs w:val="18"/>
              </w:rPr>
            </w:pPr>
            <w:r w:rsidRPr="00FF042B">
              <w:rPr>
                <w:sz w:val="18"/>
                <w:szCs w:val="18"/>
              </w:rPr>
              <w:t>Saat et al</w:t>
            </w:r>
            <w:r>
              <w:rPr>
                <w:sz w:val="18"/>
                <w:szCs w:val="18"/>
              </w:rPr>
              <w:t>.</w:t>
            </w:r>
            <w:r w:rsidRPr="00FF042B">
              <w:rPr>
                <w:sz w:val="18"/>
                <w:szCs w:val="18"/>
              </w:rPr>
              <w:t xml:space="preserve"> (2002) </w:t>
            </w:r>
          </w:p>
          <w:p w14:paraId="1F53CDA7" w14:textId="77777777" w:rsidR="00F66230" w:rsidRDefault="00F66230" w:rsidP="00F66230">
            <w:pPr>
              <w:rPr>
                <w:sz w:val="18"/>
                <w:szCs w:val="18"/>
              </w:rPr>
            </w:pPr>
          </w:p>
          <w:p w14:paraId="6D0544D3" w14:textId="2AFB3342" w:rsidR="00322EE8" w:rsidRDefault="00F66230" w:rsidP="00317B57">
            <w:pPr>
              <w:rPr>
                <w:bCs w:val="0"/>
                <w:sz w:val="18"/>
                <w:szCs w:val="18"/>
              </w:rPr>
            </w:pPr>
            <w:r>
              <w:rPr>
                <w:b w:val="0"/>
                <w:sz w:val="18"/>
                <w:szCs w:val="18"/>
              </w:rPr>
              <w:t>Eight recreationally active males consumed water, coconut water (2.5% glucose, 5 mmol/L Na</w:t>
            </w:r>
            <w:r w:rsidR="00317B57" w:rsidRPr="00317B57">
              <w:rPr>
                <w:b w:val="0"/>
                <w:sz w:val="18"/>
                <w:szCs w:val="18"/>
                <w:vertAlign w:val="superscript"/>
              </w:rPr>
              <w:t>+</w:t>
            </w:r>
            <w:r>
              <w:rPr>
                <w:b w:val="0"/>
                <w:sz w:val="18"/>
                <w:szCs w:val="18"/>
              </w:rPr>
              <w:t xml:space="preserve">, 52 mmol/L </w:t>
            </w:r>
            <w:r w:rsidR="00317B57">
              <w:rPr>
                <w:b w:val="0"/>
                <w:sz w:val="18"/>
                <w:szCs w:val="18"/>
              </w:rPr>
              <w:t>K</w:t>
            </w:r>
            <w:r w:rsidR="00317B57" w:rsidRPr="00317B57">
              <w:rPr>
                <w:b w:val="0"/>
                <w:sz w:val="18"/>
                <w:szCs w:val="18"/>
                <w:vertAlign w:val="superscript"/>
              </w:rPr>
              <w:t>+</w:t>
            </w:r>
            <w:r w:rsidRPr="00317B57">
              <w:rPr>
                <w:b w:val="0"/>
                <w:sz w:val="18"/>
                <w:szCs w:val="18"/>
                <w:vertAlign w:val="superscript"/>
              </w:rPr>
              <w:t xml:space="preserve"> </w:t>
            </w:r>
            <w:r>
              <w:rPr>
                <w:b w:val="0"/>
                <w:sz w:val="18"/>
                <w:szCs w:val="18"/>
              </w:rPr>
              <w:t xml:space="preserve">) or 3.2% glucose electrolyte </w:t>
            </w:r>
            <w:r w:rsidR="001F2A04">
              <w:rPr>
                <w:b w:val="0"/>
                <w:sz w:val="18"/>
                <w:szCs w:val="18"/>
              </w:rPr>
              <w:t>drink</w:t>
            </w:r>
            <w:r>
              <w:rPr>
                <w:b w:val="0"/>
                <w:sz w:val="18"/>
                <w:szCs w:val="18"/>
              </w:rPr>
              <w:t xml:space="preserve"> containing 19 mmol/L Na</w:t>
            </w:r>
            <w:r w:rsidR="00317B57" w:rsidRPr="00317B57">
              <w:rPr>
                <w:b w:val="0"/>
                <w:sz w:val="18"/>
                <w:szCs w:val="18"/>
                <w:vertAlign w:val="superscript"/>
              </w:rPr>
              <w:t>+</w:t>
            </w:r>
            <w:r>
              <w:rPr>
                <w:b w:val="0"/>
                <w:sz w:val="18"/>
                <w:szCs w:val="18"/>
              </w:rPr>
              <w:t xml:space="preserve"> and 3.75 mmol/L </w:t>
            </w:r>
            <w:r w:rsidR="00317B57">
              <w:rPr>
                <w:b w:val="0"/>
                <w:sz w:val="18"/>
                <w:szCs w:val="18"/>
              </w:rPr>
              <w:t>K</w:t>
            </w:r>
            <w:r w:rsidR="00317B57" w:rsidRPr="00317B57">
              <w:rPr>
                <w:b w:val="0"/>
                <w:sz w:val="18"/>
                <w:szCs w:val="18"/>
                <w:vertAlign w:val="superscript"/>
              </w:rPr>
              <w:t>+</w:t>
            </w:r>
            <w:r>
              <w:rPr>
                <w:b w:val="0"/>
                <w:sz w:val="18"/>
                <w:szCs w:val="18"/>
              </w:rPr>
              <w:t xml:space="preserve"> following exercise induced dehydration </w:t>
            </w:r>
          </w:p>
          <w:p w14:paraId="378CA11D" w14:textId="39A93FD3" w:rsidR="00F66230" w:rsidRPr="00322EE8" w:rsidRDefault="00F66230" w:rsidP="00322EE8">
            <w:pPr>
              <w:rPr>
                <w:b w:val="0"/>
                <w:bCs w:val="0"/>
                <w:sz w:val="18"/>
                <w:szCs w:val="18"/>
              </w:rPr>
            </w:pPr>
          </w:p>
        </w:tc>
        <w:tc>
          <w:tcPr>
            <w:tcW w:w="1602" w:type="dxa"/>
            <w:shd w:val="clear" w:color="auto" w:fill="FFFFFF" w:themeFill="background1"/>
          </w:tcPr>
          <w:p w14:paraId="7E2E4597" w14:textId="5A5C27EF"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5030A445"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conclusions could be drawn from this study as both electrolyte as well as glucose concentrations varied between study arms</w:t>
            </w:r>
          </w:p>
        </w:tc>
      </w:tr>
      <w:tr w:rsidR="00F66230" w14:paraId="096842FF" w14:textId="77777777" w:rsidTr="00F66230">
        <w:trPr>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211D31A4" w14:textId="77777777" w:rsidR="00F66230" w:rsidRDefault="00F66230" w:rsidP="00F66230">
            <w:pPr>
              <w:rPr>
                <w:sz w:val="18"/>
                <w:szCs w:val="18"/>
              </w:rPr>
            </w:pPr>
            <w:r>
              <w:rPr>
                <w:sz w:val="18"/>
                <w:szCs w:val="18"/>
              </w:rPr>
              <w:lastRenderedPageBreak/>
              <w:t>Bonetti and Hopkins (2010)</w:t>
            </w:r>
          </w:p>
          <w:p w14:paraId="7806329F" w14:textId="77777777" w:rsidR="00F66230" w:rsidRDefault="00F66230" w:rsidP="00F66230">
            <w:pPr>
              <w:rPr>
                <w:sz w:val="18"/>
                <w:szCs w:val="18"/>
              </w:rPr>
            </w:pPr>
          </w:p>
          <w:p w14:paraId="20D0F9FF" w14:textId="77777777" w:rsidR="00F66230" w:rsidRDefault="00F66230" w:rsidP="00F66230">
            <w:pPr>
              <w:rPr>
                <w:b w:val="0"/>
                <w:sz w:val="18"/>
                <w:szCs w:val="18"/>
              </w:rPr>
            </w:pPr>
            <w:r w:rsidRPr="00B364F3">
              <w:rPr>
                <w:b w:val="0"/>
                <w:sz w:val="18"/>
                <w:szCs w:val="18"/>
              </w:rPr>
              <w:t xml:space="preserve">Sixteen well-trained </w:t>
            </w:r>
            <w:r>
              <w:rPr>
                <w:b w:val="0"/>
                <w:sz w:val="18"/>
                <w:szCs w:val="18"/>
              </w:rPr>
              <w:t xml:space="preserve">competitive endurance </w:t>
            </w:r>
            <w:r w:rsidRPr="00B364F3">
              <w:rPr>
                <w:b w:val="0"/>
                <w:sz w:val="18"/>
                <w:szCs w:val="18"/>
              </w:rPr>
              <w:t xml:space="preserve">cyclists </w:t>
            </w:r>
            <w:r>
              <w:rPr>
                <w:b w:val="0"/>
                <w:sz w:val="18"/>
                <w:szCs w:val="18"/>
              </w:rPr>
              <w:t xml:space="preserve">and triathletes participated </w:t>
            </w:r>
            <w:r w:rsidRPr="00B364F3">
              <w:rPr>
                <w:b w:val="0"/>
                <w:sz w:val="18"/>
                <w:szCs w:val="18"/>
              </w:rPr>
              <w:t>in a randomised double-blind crossover design</w:t>
            </w:r>
            <w:r>
              <w:rPr>
                <w:b w:val="0"/>
                <w:sz w:val="18"/>
                <w:szCs w:val="18"/>
              </w:rPr>
              <w:t>ed study.</w:t>
            </w:r>
          </w:p>
          <w:p w14:paraId="0C136569" w14:textId="77777777" w:rsidR="00F66230" w:rsidRDefault="00F66230" w:rsidP="00F66230">
            <w:pPr>
              <w:rPr>
                <w:b w:val="0"/>
                <w:sz w:val="18"/>
                <w:szCs w:val="18"/>
              </w:rPr>
            </w:pPr>
          </w:p>
          <w:p w14:paraId="5F262258" w14:textId="5E210798" w:rsidR="00F66230" w:rsidRDefault="00F66230" w:rsidP="00F66230">
            <w:pPr>
              <w:rPr>
                <w:b w:val="0"/>
                <w:sz w:val="18"/>
                <w:szCs w:val="18"/>
              </w:rPr>
            </w:pPr>
            <w:r>
              <w:rPr>
                <w:b w:val="0"/>
                <w:sz w:val="18"/>
                <w:szCs w:val="18"/>
              </w:rPr>
              <w:t>O</w:t>
            </w:r>
            <w:r w:rsidRPr="00B364F3">
              <w:rPr>
                <w:b w:val="0"/>
                <w:sz w:val="18"/>
                <w:szCs w:val="18"/>
              </w:rPr>
              <w:t xml:space="preserve">ne of four drinks </w:t>
            </w:r>
            <w:r>
              <w:rPr>
                <w:b w:val="0"/>
                <w:sz w:val="18"/>
                <w:szCs w:val="18"/>
              </w:rPr>
              <w:t xml:space="preserve">with varying concentrations of simple sugars, sodium chloride and vitamins were consumed </w:t>
            </w:r>
            <w:r w:rsidRPr="00B364F3">
              <w:rPr>
                <w:b w:val="0"/>
                <w:sz w:val="18"/>
                <w:szCs w:val="18"/>
              </w:rPr>
              <w:t xml:space="preserve">at a rate of 250 </w:t>
            </w:r>
            <w:r w:rsidR="00804836">
              <w:rPr>
                <w:b w:val="0"/>
                <w:sz w:val="18"/>
                <w:szCs w:val="18"/>
              </w:rPr>
              <w:t>mL</w:t>
            </w:r>
            <w:r w:rsidRPr="00B364F3">
              <w:rPr>
                <w:b w:val="0"/>
                <w:sz w:val="18"/>
                <w:szCs w:val="18"/>
              </w:rPr>
              <w:t xml:space="preserve"> every 15 min during a 2 hr steady ride at constant power </w:t>
            </w:r>
            <w:r>
              <w:rPr>
                <w:b w:val="0"/>
                <w:sz w:val="18"/>
                <w:szCs w:val="18"/>
              </w:rPr>
              <w:t xml:space="preserve">(55 – 60% peak power) </w:t>
            </w:r>
            <w:r w:rsidRPr="00B364F3">
              <w:rPr>
                <w:b w:val="0"/>
                <w:sz w:val="18"/>
                <w:szCs w:val="18"/>
              </w:rPr>
              <w:t>followed by a continuous incremental test to peak power at room temperatu</w:t>
            </w:r>
            <w:r>
              <w:rPr>
                <w:b w:val="0"/>
                <w:sz w:val="18"/>
                <w:szCs w:val="18"/>
              </w:rPr>
              <w:t>re 19</w:t>
            </w:r>
            <w:r w:rsidRPr="00B364F3">
              <w:rPr>
                <w:b w:val="0"/>
                <w:sz w:val="18"/>
                <w:szCs w:val="18"/>
              </w:rPr>
              <w:t xml:space="preserve"> –</w:t>
            </w:r>
            <w:r>
              <w:rPr>
                <w:b w:val="0"/>
                <w:sz w:val="18"/>
                <w:szCs w:val="18"/>
              </w:rPr>
              <w:t xml:space="preserve"> 21</w:t>
            </w:r>
            <w:r w:rsidR="004102CB">
              <w:rPr>
                <w:b w:val="0"/>
                <w:sz w:val="18"/>
                <w:szCs w:val="18"/>
                <w:vertAlign w:val="superscript"/>
              </w:rPr>
              <w:t>o</w:t>
            </w:r>
            <w:r w:rsidRPr="00B364F3">
              <w:rPr>
                <w:b w:val="0"/>
                <w:sz w:val="18"/>
                <w:szCs w:val="18"/>
              </w:rPr>
              <w:t>C</w:t>
            </w:r>
            <w:r>
              <w:rPr>
                <w:b w:val="0"/>
                <w:sz w:val="18"/>
                <w:szCs w:val="18"/>
              </w:rPr>
              <w:t xml:space="preserve">. </w:t>
            </w:r>
          </w:p>
          <w:p w14:paraId="55006275" w14:textId="77777777" w:rsidR="00F66230" w:rsidRPr="00FF042B" w:rsidRDefault="00F66230" w:rsidP="00F66230">
            <w:pPr>
              <w:rPr>
                <w:sz w:val="18"/>
                <w:szCs w:val="18"/>
              </w:rPr>
            </w:pPr>
          </w:p>
        </w:tc>
        <w:tc>
          <w:tcPr>
            <w:tcW w:w="1602" w:type="dxa"/>
            <w:shd w:val="clear" w:color="auto" w:fill="FFFFFF" w:themeFill="background1"/>
          </w:tcPr>
          <w:p w14:paraId="0ACE1034" w14:textId="46B74A61"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1E504B5F" w14:textId="77777777"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 conclusions could be drawn from this study as both electrolyte, vitamin and glucose concentrations varied between study arms</w:t>
            </w:r>
          </w:p>
        </w:tc>
      </w:tr>
      <w:tr w:rsidR="00AD5813" w:rsidRPr="00293DFB" w14:paraId="7A2D6549" w14:textId="77777777" w:rsidTr="00F66230">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7BFF6F8" w14:textId="712701B3" w:rsidR="00AD5813" w:rsidRDefault="00AD5813" w:rsidP="00AD5813">
            <w:pPr>
              <w:rPr>
                <w:sz w:val="18"/>
                <w:szCs w:val="18"/>
              </w:rPr>
            </w:pPr>
            <w:r>
              <w:rPr>
                <w:sz w:val="18"/>
                <w:szCs w:val="18"/>
              </w:rPr>
              <w:t>Smith et al. (2010)</w:t>
            </w:r>
          </w:p>
          <w:p w14:paraId="4A727C3B" w14:textId="77777777" w:rsidR="00AD5813" w:rsidRDefault="00AD5813" w:rsidP="00AD5813">
            <w:pPr>
              <w:rPr>
                <w:sz w:val="18"/>
                <w:szCs w:val="18"/>
              </w:rPr>
            </w:pPr>
          </w:p>
          <w:p w14:paraId="2514D21B" w14:textId="77777777" w:rsidR="00AD5813" w:rsidRDefault="00AD5813" w:rsidP="00AD5813">
            <w:pPr>
              <w:rPr>
                <w:b w:val="0"/>
                <w:sz w:val="18"/>
                <w:szCs w:val="18"/>
              </w:rPr>
            </w:pPr>
            <w:r w:rsidRPr="003C3350">
              <w:rPr>
                <w:b w:val="0"/>
                <w:sz w:val="18"/>
                <w:szCs w:val="18"/>
              </w:rPr>
              <w:t>Crossover study of 12 trained recreation</w:t>
            </w:r>
            <w:r>
              <w:rPr>
                <w:b w:val="0"/>
                <w:sz w:val="18"/>
                <w:szCs w:val="18"/>
              </w:rPr>
              <w:t>al healthy male cyclists or tria</w:t>
            </w:r>
            <w:r w:rsidRPr="003C3350">
              <w:rPr>
                <w:b w:val="0"/>
                <w:sz w:val="18"/>
                <w:szCs w:val="18"/>
              </w:rPr>
              <w:t>thletes studying the effect of 1.5</w:t>
            </w:r>
            <w:r>
              <w:rPr>
                <w:b w:val="0"/>
                <w:sz w:val="18"/>
                <w:szCs w:val="18"/>
              </w:rPr>
              <w:t>%</w:t>
            </w:r>
            <w:r w:rsidRPr="003C3350">
              <w:rPr>
                <w:b w:val="0"/>
                <w:sz w:val="18"/>
                <w:szCs w:val="18"/>
              </w:rPr>
              <w:t>, 3</w:t>
            </w:r>
            <w:r>
              <w:rPr>
                <w:b w:val="0"/>
                <w:sz w:val="18"/>
                <w:szCs w:val="18"/>
              </w:rPr>
              <w:t>%</w:t>
            </w:r>
            <w:r w:rsidRPr="003C3350">
              <w:rPr>
                <w:b w:val="0"/>
                <w:sz w:val="18"/>
                <w:szCs w:val="18"/>
              </w:rPr>
              <w:t xml:space="preserve"> or 6</w:t>
            </w:r>
            <w:r>
              <w:rPr>
                <w:b w:val="0"/>
                <w:sz w:val="18"/>
                <w:szCs w:val="18"/>
              </w:rPr>
              <w:t>%</w:t>
            </w:r>
            <w:r w:rsidRPr="003C3350">
              <w:rPr>
                <w:b w:val="0"/>
                <w:sz w:val="18"/>
                <w:szCs w:val="18"/>
              </w:rPr>
              <w:t xml:space="preserve"> glucose electrolyte drink or electrolyte placebo consumed </w:t>
            </w:r>
            <w:r>
              <w:rPr>
                <w:b w:val="0"/>
                <w:sz w:val="18"/>
                <w:szCs w:val="18"/>
              </w:rPr>
              <w:t xml:space="preserve">250 mL test solution at 15 min intervals </w:t>
            </w:r>
            <w:r w:rsidRPr="003C3350">
              <w:rPr>
                <w:b w:val="0"/>
                <w:sz w:val="18"/>
                <w:szCs w:val="18"/>
              </w:rPr>
              <w:t>during a 2 hr ride</w:t>
            </w:r>
            <w:r>
              <w:rPr>
                <w:b w:val="0"/>
                <w:sz w:val="18"/>
                <w:szCs w:val="18"/>
              </w:rPr>
              <w:t>.</w:t>
            </w:r>
          </w:p>
          <w:p w14:paraId="2ACD1427" w14:textId="77777777" w:rsidR="00AD5813" w:rsidRDefault="00AD5813" w:rsidP="00AD5813">
            <w:pPr>
              <w:rPr>
                <w:b w:val="0"/>
                <w:sz w:val="18"/>
                <w:szCs w:val="18"/>
              </w:rPr>
            </w:pPr>
          </w:p>
          <w:p w14:paraId="188AD471" w14:textId="77777777" w:rsidR="00AD5813" w:rsidRDefault="00AD5813" w:rsidP="00AD5813">
            <w:pPr>
              <w:rPr>
                <w:b w:val="0"/>
                <w:sz w:val="18"/>
                <w:szCs w:val="18"/>
              </w:rPr>
            </w:pPr>
            <w:r>
              <w:rPr>
                <w:b w:val="0"/>
                <w:sz w:val="18"/>
                <w:szCs w:val="18"/>
              </w:rPr>
              <w:t>Randomisation not mentioned</w:t>
            </w:r>
            <w:r w:rsidRPr="003C3350">
              <w:rPr>
                <w:b w:val="0"/>
                <w:sz w:val="18"/>
                <w:szCs w:val="18"/>
              </w:rPr>
              <w:t xml:space="preserve">. </w:t>
            </w:r>
          </w:p>
          <w:p w14:paraId="2104B657" w14:textId="77777777" w:rsidR="00AD5813" w:rsidRPr="004102CB" w:rsidRDefault="00AD5813" w:rsidP="00AD5813">
            <w:pPr>
              <w:rPr>
                <w:b w:val="0"/>
                <w:sz w:val="18"/>
                <w:szCs w:val="18"/>
              </w:rPr>
            </w:pPr>
            <w:r>
              <w:rPr>
                <w:b w:val="0"/>
                <w:sz w:val="18"/>
                <w:szCs w:val="18"/>
              </w:rPr>
              <w:t>Uncertain if blinded - drinks provided in opaque bottles.</w:t>
            </w:r>
          </w:p>
          <w:p w14:paraId="3FD077A2" w14:textId="03EE4B00" w:rsidR="00AD5813" w:rsidRDefault="00AD5813" w:rsidP="00AD5813">
            <w:pPr>
              <w:rPr>
                <w:sz w:val="18"/>
                <w:szCs w:val="18"/>
              </w:rPr>
            </w:pPr>
          </w:p>
        </w:tc>
        <w:tc>
          <w:tcPr>
            <w:tcW w:w="1602" w:type="dxa"/>
            <w:shd w:val="clear" w:color="auto" w:fill="FFFFFF" w:themeFill="background1"/>
          </w:tcPr>
          <w:p w14:paraId="3B8A48E2" w14:textId="4CD3DF6D" w:rsidR="00AD5813" w:rsidRDefault="00AD5813" w:rsidP="00AD58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Performance</w:t>
            </w:r>
          </w:p>
        </w:tc>
        <w:tc>
          <w:tcPr>
            <w:tcW w:w="9236" w:type="dxa"/>
            <w:shd w:val="clear" w:color="auto" w:fill="FFFFFF" w:themeFill="background1"/>
          </w:tcPr>
          <w:p w14:paraId="431AE76F" w14:textId="779D85E8" w:rsidR="00AD5813" w:rsidRDefault="00AD5813" w:rsidP="00AD5813">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Study does not state that it is randomised</w:t>
            </w:r>
          </w:p>
        </w:tc>
      </w:tr>
      <w:tr w:rsidR="00F66230" w:rsidRPr="00293DFB" w14:paraId="6F624968" w14:textId="77777777" w:rsidTr="00F66230">
        <w:trPr>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FDEEF0C" w14:textId="4A6682A6" w:rsidR="00F66230" w:rsidRDefault="00BD15BB" w:rsidP="00F66230">
            <w:pPr>
              <w:rPr>
                <w:sz w:val="18"/>
                <w:szCs w:val="18"/>
              </w:rPr>
            </w:pPr>
            <w:r>
              <w:rPr>
                <w:sz w:val="18"/>
                <w:szCs w:val="18"/>
              </w:rPr>
              <w:t>Rowlands et al. (2011</w:t>
            </w:r>
            <w:r w:rsidR="00F66230">
              <w:rPr>
                <w:sz w:val="18"/>
                <w:szCs w:val="18"/>
              </w:rPr>
              <w:t>)</w:t>
            </w:r>
          </w:p>
          <w:p w14:paraId="2685AB54" w14:textId="77777777" w:rsidR="00F66230" w:rsidRDefault="00F66230" w:rsidP="00F66230">
            <w:pPr>
              <w:rPr>
                <w:sz w:val="18"/>
                <w:szCs w:val="18"/>
              </w:rPr>
            </w:pPr>
          </w:p>
          <w:p w14:paraId="710A74AD" w14:textId="58111909" w:rsidR="00F66230" w:rsidRPr="00C6325C" w:rsidRDefault="00F66230" w:rsidP="00F66230">
            <w:pPr>
              <w:rPr>
                <w:b w:val="0"/>
                <w:sz w:val="18"/>
                <w:szCs w:val="18"/>
              </w:rPr>
            </w:pPr>
            <w:r>
              <w:rPr>
                <w:b w:val="0"/>
                <w:sz w:val="18"/>
                <w:szCs w:val="18"/>
              </w:rPr>
              <w:t>Randomised double-blind crossover study of eleven well-trained male cyclists and triathletes who consumed one of four commercial sports drink</w:t>
            </w:r>
            <w:r w:rsidR="00317B57">
              <w:rPr>
                <w:b w:val="0"/>
                <w:sz w:val="18"/>
                <w:szCs w:val="18"/>
              </w:rPr>
              <w:t xml:space="preserve">s (3.9% unspecified </w:t>
            </w:r>
            <w:r w:rsidR="000C306C">
              <w:rPr>
                <w:b w:val="0"/>
                <w:sz w:val="18"/>
                <w:szCs w:val="18"/>
              </w:rPr>
              <w:t>carbohydrate</w:t>
            </w:r>
            <w:r w:rsidR="00317B57">
              <w:rPr>
                <w:b w:val="0"/>
                <w:sz w:val="18"/>
                <w:szCs w:val="18"/>
              </w:rPr>
              <w:t xml:space="preserve">, 8 mmol/L sodium; 7.6% </w:t>
            </w:r>
            <w:r w:rsidR="000C306C">
              <w:rPr>
                <w:b w:val="0"/>
                <w:sz w:val="18"/>
                <w:szCs w:val="18"/>
              </w:rPr>
              <w:t>carbohydrate</w:t>
            </w:r>
            <w:r w:rsidR="00317B57">
              <w:rPr>
                <w:b w:val="0"/>
                <w:sz w:val="18"/>
                <w:szCs w:val="18"/>
              </w:rPr>
              <w:t xml:space="preserve">, 12 mmol/L sodium or 6% </w:t>
            </w:r>
            <w:r w:rsidR="000C306C">
              <w:rPr>
                <w:b w:val="0"/>
                <w:sz w:val="18"/>
                <w:szCs w:val="18"/>
              </w:rPr>
              <w:t>carbohydrate</w:t>
            </w:r>
            <w:r w:rsidR="00317B57">
              <w:rPr>
                <w:b w:val="0"/>
                <w:sz w:val="18"/>
                <w:szCs w:val="18"/>
              </w:rPr>
              <w:t>, 21 mmol</w:t>
            </w:r>
            <w:r>
              <w:rPr>
                <w:b w:val="0"/>
                <w:sz w:val="18"/>
                <w:szCs w:val="18"/>
              </w:rPr>
              <w:t>/L</w:t>
            </w:r>
            <w:r w:rsidR="00BD15BB">
              <w:rPr>
                <w:b w:val="0"/>
                <w:sz w:val="18"/>
                <w:szCs w:val="18"/>
              </w:rPr>
              <w:t xml:space="preserve"> sodium</w:t>
            </w:r>
            <w:r>
              <w:rPr>
                <w:b w:val="0"/>
                <w:sz w:val="18"/>
                <w:szCs w:val="18"/>
              </w:rPr>
              <w:t xml:space="preserve">) drinks or flavoured placebo during a 2 hr constant workload ride at 55% max power followed by an incremental exercise test to exhaustion. </w:t>
            </w:r>
          </w:p>
        </w:tc>
        <w:tc>
          <w:tcPr>
            <w:tcW w:w="1602" w:type="dxa"/>
            <w:shd w:val="clear" w:color="auto" w:fill="FFFFFF" w:themeFill="background1"/>
          </w:tcPr>
          <w:p w14:paraId="392B15C5" w14:textId="744377CE" w:rsidR="00F66230"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Performance and Reh</w:t>
            </w:r>
            <w:r w:rsidR="00F66230">
              <w:rPr>
                <w:sz w:val="18"/>
                <w:szCs w:val="18"/>
              </w:rPr>
              <w:t>ydration</w:t>
            </w:r>
          </w:p>
        </w:tc>
        <w:tc>
          <w:tcPr>
            <w:tcW w:w="9236" w:type="dxa"/>
            <w:shd w:val="clear" w:color="auto" w:fill="FFFFFF" w:themeFill="background1"/>
          </w:tcPr>
          <w:p w14:paraId="214857F0" w14:textId="237B1950"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No conclusions could be drawn from this study as electrolyte and </w:t>
            </w:r>
            <w:r w:rsidR="000C306C">
              <w:rPr>
                <w:sz w:val="18"/>
                <w:szCs w:val="18"/>
              </w:rPr>
              <w:t>carbohydrate</w:t>
            </w:r>
            <w:r>
              <w:rPr>
                <w:sz w:val="18"/>
                <w:szCs w:val="18"/>
              </w:rPr>
              <w:t xml:space="preserve"> concentrati</w:t>
            </w:r>
            <w:r w:rsidR="004102CB">
              <w:rPr>
                <w:sz w:val="18"/>
                <w:szCs w:val="18"/>
              </w:rPr>
              <w:t xml:space="preserve">ons varied between study arms. </w:t>
            </w:r>
            <w:r>
              <w:rPr>
                <w:sz w:val="18"/>
                <w:szCs w:val="18"/>
              </w:rPr>
              <w:t xml:space="preserve">Sodium concentration was below 10 mmol/L in the low </w:t>
            </w:r>
            <w:r w:rsidR="000C306C">
              <w:rPr>
                <w:sz w:val="18"/>
                <w:szCs w:val="18"/>
              </w:rPr>
              <w:t>carbohydrate</w:t>
            </w:r>
            <w:r>
              <w:rPr>
                <w:sz w:val="18"/>
                <w:szCs w:val="18"/>
              </w:rPr>
              <w:t xml:space="preserve"> drink as required in Standard 2.6.2 – 9 of the Food Standards Code and therefore could not be used as part of the evidence base.</w:t>
            </w:r>
          </w:p>
        </w:tc>
      </w:tr>
      <w:tr w:rsidR="00F66230" w:rsidRPr="00293DFB" w14:paraId="26F1B688" w14:textId="77777777" w:rsidTr="00F66230">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7ABEF646" w14:textId="77777777" w:rsidR="00F66230" w:rsidRPr="00FF042B" w:rsidRDefault="00F66230" w:rsidP="00F66230">
            <w:pPr>
              <w:rPr>
                <w:sz w:val="18"/>
                <w:szCs w:val="18"/>
              </w:rPr>
            </w:pPr>
            <w:r w:rsidRPr="00FF042B">
              <w:rPr>
                <w:sz w:val="18"/>
                <w:szCs w:val="18"/>
              </w:rPr>
              <w:lastRenderedPageBreak/>
              <w:t>Peacock et al</w:t>
            </w:r>
            <w:r>
              <w:rPr>
                <w:sz w:val="18"/>
                <w:szCs w:val="18"/>
              </w:rPr>
              <w:t xml:space="preserve">. </w:t>
            </w:r>
            <w:r w:rsidRPr="00FF042B">
              <w:rPr>
                <w:sz w:val="18"/>
                <w:szCs w:val="18"/>
              </w:rPr>
              <w:t xml:space="preserve">(2012) </w:t>
            </w:r>
          </w:p>
          <w:p w14:paraId="0AFAC66E" w14:textId="77777777" w:rsidR="00F66230" w:rsidRDefault="00F66230" w:rsidP="00F66230">
            <w:pPr>
              <w:rPr>
                <w:sz w:val="18"/>
                <w:szCs w:val="18"/>
              </w:rPr>
            </w:pPr>
          </w:p>
          <w:p w14:paraId="08F83871" w14:textId="02DEDF17" w:rsidR="00F66230" w:rsidRPr="00322EE8" w:rsidRDefault="00F66230" w:rsidP="00322EE8">
            <w:pPr>
              <w:rPr>
                <w:b w:val="0"/>
                <w:sz w:val="18"/>
                <w:szCs w:val="18"/>
              </w:rPr>
            </w:pPr>
            <w:r>
              <w:rPr>
                <w:b w:val="0"/>
                <w:sz w:val="18"/>
                <w:szCs w:val="18"/>
              </w:rPr>
              <w:t xml:space="preserve">Randomised crossover study investigating the effects of ad libitum drink consumption on voluntary intake, hydration status and physiological responses in 12 physically active adults following fluid restriction and exercise. Water, 2% </w:t>
            </w:r>
            <w:r w:rsidR="000C306C">
              <w:rPr>
                <w:b w:val="0"/>
                <w:sz w:val="18"/>
                <w:szCs w:val="18"/>
              </w:rPr>
              <w:t>carbohydrate</w:t>
            </w:r>
            <w:r>
              <w:rPr>
                <w:b w:val="0"/>
                <w:sz w:val="18"/>
                <w:szCs w:val="18"/>
              </w:rPr>
              <w:t xml:space="preserve"> electrolyte drink or no fluids were studied in a crossover design</w:t>
            </w:r>
          </w:p>
        </w:tc>
        <w:tc>
          <w:tcPr>
            <w:tcW w:w="1602" w:type="dxa"/>
            <w:shd w:val="clear" w:color="auto" w:fill="FFFFFF" w:themeFill="background1"/>
          </w:tcPr>
          <w:p w14:paraId="48F88A03" w14:textId="79BA7F67" w:rsidR="00F66230" w:rsidRDefault="004102CB"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Reh</w:t>
            </w:r>
            <w:r w:rsidR="00F66230">
              <w:rPr>
                <w:sz w:val="18"/>
                <w:szCs w:val="18"/>
              </w:rPr>
              <w:t>ydration</w:t>
            </w:r>
          </w:p>
        </w:tc>
        <w:tc>
          <w:tcPr>
            <w:tcW w:w="9236" w:type="dxa"/>
            <w:shd w:val="clear" w:color="auto" w:fill="FFFFFF" w:themeFill="background1"/>
          </w:tcPr>
          <w:p w14:paraId="01D36C63" w14:textId="155C11FB"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Two percent </w:t>
            </w:r>
            <w:r w:rsidR="000C306C">
              <w:rPr>
                <w:sz w:val="18"/>
                <w:szCs w:val="18"/>
              </w:rPr>
              <w:t>electrolyte drink</w:t>
            </w:r>
            <w:r>
              <w:rPr>
                <w:sz w:val="18"/>
                <w:szCs w:val="18"/>
              </w:rPr>
              <w:t xml:space="preserve"> was compared to water. The effects of altered </w:t>
            </w:r>
            <w:r w:rsidR="000C306C">
              <w:rPr>
                <w:sz w:val="18"/>
                <w:szCs w:val="18"/>
              </w:rPr>
              <w:t>carbohydrate</w:t>
            </w:r>
            <w:r>
              <w:rPr>
                <w:sz w:val="18"/>
                <w:szCs w:val="18"/>
              </w:rPr>
              <w:t xml:space="preserve"> content cannot be determined independent of electrolyte content.</w:t>
            </w:r>
          </w:p>
        </w:tc>
      </w:tr>
      <w:tr w:rsidR="00F66230" w:rsidRPr="00293DFB" w14:paraId="60EC7925" w14:textId="77777777" w:rsidTr="00F66230">
        <w:trPr>
          <w:trHeight w:val="2906"/>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21F44B77" w14:textId="77777777" w:rsidR="00F66230" w:rsidRPr="00FF042B" w:rsidRDefault="00F66230" w:rsidP="00F66230">
            <w:pPr>
              <w:rPr>
                <w:sz w:val="18"/>
                <w:szCs w:val="18"/>
              </w:rPr>
            </w:pPr>
            <w:r w:rsidRPr="00FF042B">
              <w:rPr>
                <w:sz w:val="18"/>
                <w:szCs w:val="18"/>
              </w:rPr>
              <w:t>Peacock et al</w:t>
            </w:r>
            <w:r>
              <w:rPr>
                <w:sz w:val="18"/>
                <w:szCs w:val="18"/>
              </w:rPr>
              <w:t>.</w:t>
            </w:r>
            <w:r w:rsidRPr="00FF042B">
              <w:rPr>
                <w:sz w:val="18"/>
                <w:szCs w:val="18"/>
              </w:rPr>
              <w:t xml:space="preserve"> (2013) </w:t>
            </w:r>
          </w:p>
          <w:p w14:paraId="33FFC65C" w14:textId="77777777" w:rsidR="00F66230" w:rsidRDefault="00F66230" w:rsidP="00F66230">
            <w:pPr>
              <w:rPr>
                <w:sz w:val="18"/>
                <w:szCs w:val="18"/>
              </w:rPr>
            </w:pPr>
          </w:p>
          <w:p w14:paraId="0FEA2A8D" w14:textId="3C80C451" w:rsidR="00322EE8" w:rsidRDefault="00F66230" w:rsidP="00322EE8">
            <w:pPr>
              <w:rPr>
                <w:b w:val="0"/>
                <w:bCs w:val="0"/>
                <w:sz w:val="18"/>
                <w:szCs w:val="18"/>
              </w:rPr>
            </w:pPr>
            <w:r>
              <w:rPr>
                <w:b w:val="0"/>
                <w:sz w:val="18"/>
                <w:szCs w:val="18"/>
              </w:rPr>
              <w:t xml:space="preserve">The effects of ad libitum consumption of water or low </w:t>
            </w:r>
            <w:r w:rsidR="000C306C">
              <w:rPr>
                <w:b w:val="0"/>
                <w:sz w:val="18"/>
                <w:szCs w:val="18"/>
              </w:rPr>
              <w:t>carbohydrate</w:t>
            </w:r>
            <w:r>
              <w:rPr>
                <w:b w:val="0"/>
                <w:sz w:val="18"/>
                <w:szCs w:val="18"/>
              </w:rPr>
              <w:t xml:space="preserve"> electrolyte </w:t>
            </w:r>
            <w:r w:rsidR="001F2A04">
              <w:rPr>
                <w:b w:val="0"/>
                <w:sz w:val="18"/>
                <w:szCs w:val="18"/>
              </w:rPr>
              <w:t>drink</w:t>
            </w:r>
            <w:r>
              <w:rPr>
                <w:b w:val="0"/>
                <w:sz w:val="18"/>
                <w:szCs w:val="18"/>
              </w:rPr>
              <w:t xml:space="preserve"> on voluntary fluid intake and hydration status in 10 physically active hypohydrated adults following exercise resulting in 1.2% body mass loss. Water, </w:t>
            </w:r>
            <w:r w:rsidR="000C306C">
              <w:rPr>
                <w:b w:val="0"/>
                <w:sz w:val="18"/>
                <w:szCs w:val="18"/>
              </w:rPr>
              <w:t>carbohydrate</w:t>
            </w:r>
            <w:r>
              <w:rPr>
                <w:b w:val="0"/>
                <w:sz w:val="18"/>
                <w:szCs w:val="18"/>
              </w:rPr>
              <w:t xml:space="preserve"> electrolyte (2% </w:t>
            </w:r>
            <w:r w:rsidR="000C306C">
              <w:rPr>
                <w:b w:val="0"/>
                <w:sz w:val="18"/>
                <w:szCs w:val="18"/>
              </w:rPr>
              <w:t>carbohydrate</w:t>
            </w:r>
            <w:r>
              <w:rPr>
                <w:b w:val="0"/>
                <w:sz w:val="18"/>
                <w:szCs w:val="18"/>
              </w:rPr>
              <w:t xml:space="preserve"> 15 mmol/L sodium) drink or no fluids were studied i</w:t>
            </w:r>
            <w:r w:rsidR="004102CB">
              <w:rPr>
                <w:b w:val="0"/>
                <w:sz w:val="18"/>
                <w:szCs w:val="18"/>
              </w:rPr>
              <w:t>n a randomised crossover design</w:t>
            </w:r>
          </w:p>
          <w:p w14:paraId="52C65B67" w14:textId="27E66D7D" w:rsidR="00F66230" w:rsidRPr="00322EE8" w:rsidRDefault="00F66230" w:rsidP="00322EE8">
            <w:pPr>
              <w:rPr>
                <w:sz w:val="18"/>
                <w:szCs w:val="18"/>
              </w:rPr>
            </w:pPr>
          </w:p>
        </w:tc>
        <w:tc>
          <w:tcPr>
            <w:tcW w:w="1602" w:type="dxa"/>
            <w:shd w:val="clear" w:color="auto" w:fill="FFFFFF" w:themeFill="background1"/>
          </w:tcPr>
          <w:p w14:paraId="0902E690" w14:textId="3CC4442B" w:rsidR="007E5CE8" w:rsidRDefault="004102CB"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Reh</w:t>
            </w:r>
            <w:r w:rsidR="00F66230">
              <w:rPr>
                <w:sz w:val="18"/>
                <w:szCs w:val="18"/>
              </w:rPr>
              <w:t>ydration</w:t>
            </w:r>
          </w:p>
          <w:p w14:paraId="7C7F1DE6"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4354381F"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BBAF23F"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A3C6EE7"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13E4ED2C" w14:textId="77777777" w:rsidR="007E5CE8" w:rsidRPr="007E5CE8" w:rsidRDefault="007E5C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50780AD9" w14:textId="44483B15" w:rsidR="00322EE8" w:rsidRDefault="00322EE8" w:rsidP="007E5CE8">
            <w:pPr>
              <w:cnfStyle w:val="000000000000" w:firstRow="0" w:lastRow="0" w:firstColumn="0" w:lastColumn="0" w:oddVBand="0" w:evenVBand="0" w:oddHBand="0" w:evenHBand="0" w:firstRowFirstColumn="0" w:firstRowLastColumn="0" w:lastRowFirstColumn="0" w:lastRowLastColumn="0"/>
              <w:rPr>
                <w:sz w:val="18"/>
                <w:szCs w:val="18"/>
              </w:rPr>
            </w:pPr>
          </w:p>
          <w:p w14:paraId="63880FA7" w14:textId="77777777" w:rsidR="00322EE8" w:rsidRPr="00322EE8" w:rsidRDefault="00322EE8" w:rsidP="00322EE8">
            <w:pPr>
              <w:cnfStyle w:val="000000000000" w:firstRow="0" w:lastRow="0" w:firstColumn="0" w:lastColumn="0" w:oddVBand="0" w:evenVBand="0" w:oddHBand="0" w:evenHBand="0" w:firstRowFirstColumn="0" w:firstRowLastColumn="0" w:lastRowFirstColumn="0" w:lastRowLastColumn="0"/>
              <w:rPr>
                <w:sz w:val="18"/>
                <w:szCs w:val="18"/>
              </w:rPr>
            </w:pPr>
          </w:p>
          <w:p w14:paraId="1E4E9804" w14:textId="26B6EF3A" w:rsidR="00F66230" w:rsidRPr="00322EE8" w:rsidRDefault="00F66230" w:rsidP="00322EE8">
            <w:pPr>
              <w:cnfStyle w:val="000000000000" w:firstRow="0" w:lastRow="0" w:firstColumn="0" w:lastColumn="0" w:oddVBand="0" w:evenVBand="0" w:oddHBand="0" w:evenHBand="0" w:firstRowFirstColumn="0" w:firstRowLastColumn="0" w:lastRowFirstColumn="0" w:lastRowLastColumn="0"/>
              <w:rPr>
                <w:sz w:val="18"/>
                <w:szCs w:val="18"/>
              </w:rPr>
            </w:pPr>
          </w:p>
        </w:tc>
        <w:tc>
          <w:tcPr>
            <w:tcW w:w="9236" w:type="dxa"/>
            <w:shd w:val="clear" w:color="auto" w:fill="FFFFFF" w:themeFill="background1"/>
          </w:tcPr>
          <w:p w14:paraId="4F53E7B2" w14:textId="4B970EFE" w:rsidR="00F66230" w:rsidRDefault="00F66230" w:rsidP="00F66230">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Two percent </w:t>
            </w:r>
            <w:r w:rsidR="000C306C">
              <w:rPr>
                <w:sz w:val="18"/>
                <w:szCs w:val="18"/>
              </w:rPr>
              <w:t>electrolyte drink</w:t>
            </w:r>
            <w:r>
              <w:rPr>
                <w:sz w:val="18"/>
                <w:szCs w:val="18"/>
              </w:rPr>
              <w:t xml:space="preserve"> was compared to water. The effects of altered </w:t>
            </w:r>
            <w:r w:rsidR="000C306C">
              <w:rPr>
                <w:sz w:val="18"/>
                <w:szCs w:val="18"/>
              </w:rPr>
              <w:t>carbohydrate</w:t>
            </w:r>
            <w:r>
              <w:rPr>
                <w:sz w:val="18"/>
                <w:szCs w:val="18"/>
              </w:rPr>
              <w:t xml:space="preserve"> content cannot be determined independent of electrolyte content.</w:t>
            </w:r>
          </w:p>
        </w:tc>
      </w:tr>
      <w:tr w:rsidR="00F66230" w:rsidRPr="00293DFB" w14:paraId="67340A34" w14:textId="77777777" w:rsidTr="00F66230">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4041" w:type="dxa"/>
            <w:shd w:val="clear" w:color="auto" w:fill="FFFFFF" w:themeFill="background1"/>
          </w:tcPr>
          <w:p w14:paraId="6AF06657" w14:textId="77777777" w:rsidR="00F66230" w:rsidRDefault="00F66230" w:rsidP="00F66230">
            <w:pPr>
              <w:rPr>
                <w:sz w:val="18"/>
                <w:szCs w:val="18"/>
              </w:rPr>
            </w:pPr>
            <w:r>
              <w:rPr>
                <w:sz w:val="18"/>
                <w:szCs w:val="18"/>
              </w:rPr>
              <w:t>Smith et al. (2013)</w:t>
            </w:r>
          </w:p>
          <w:p w14:paraId="23931902" w14:textId="77777777" w:rsidR="00F66230" w:rsidRDefault="00F66230" w:rsidP="00F66230">
            <w:pPr>
              <w:rPr>
                <w:sz w:val="18"/>
                <w:szCs w:val="18"/>
              </w:rPr>
            </w:pPr>
          </w:p>
          <w:p w14:paraId="5D332FE0" w14:textId="2D7B3A97" w:rsidR="00F66230" w:rsidRDefault="00F66230" w:rsidP="00F66230">
            <w:pPr>
              <w:rPr>
                <w:b w:val="0"/>
                <w:sz w:val="18"/>
                <w:szCs w:val="18"/>
              </w:rPr>
            </w:pPr>
            <w:r>
              <w:rPr>
                <w:b w:val="0"/>
                <w:sz w:val="18"/>
                <w:szCs w:val="18"/>
              </w:rPr>
              <w:t xml:space="preserve">Randomised blinded crossover trial that studied the effect of increasing amounts of </w:t>
            </w:r>
            <w:r w:rsidR="000C306C">
              <w:rPr>
                <w:b w:val="0"/>
                <w:sz w:val="18"/>
                <w:szCs w:val="18"/>
              </w:rPr>
              <w:t>carbohydrate</w:t>
            </w:r>
            <w:r>
              <w:rPr>
                <w:b w:val="0"/>
                <w:sz w:val="18"/>
                <w:szCs w:val="18"/>
              </w:rPr>
              <w:t xml:space="preserve"> (0 -12%) in electrolyte </w:t>
            </w:r>
            <w:r w:rsidR="001F2A04">
              <w:rPr>
                <w:b w:val="0"/>
                <w:sz w:val="18"/>
                <w:szCs w:val="18"/>
              </w:rPr>
              <w:t>drink</w:t>
            </w:r>
            <w:r>
              <w:rPr>
                <w:b w:val="0"/>
                <w:sz w:val="18"/>
                <w:szCs w:val="18"/>
              </w:rPr>
              <w:t xml:space="preserve">s on performance on 20 km time trial following a 2hr ride </w:t>
            </w:r>
          </w:p>
          <w:p w14:paraId="0FC08F87" w14:textId="77777777" w:rsidR="00F66230" w:rsidRDefault="00F66230" w:rsidP="00F66230">
            <w:pPr>
              <w:rPr>
                <w:b w:val="0"/>
                <w:sz w:val="18"/>
                <w:szCs w:val="18"/>
              </w:rPr>
            </w:pPr>
          </w:p>
          <w:p w14:paraId="694ED7C7" w14:textId="77777777" w:rsidR="00F66230" w:rsidRDefault="00F66230" w:rsidP="00F66230">
            <w:pPr>
              <w:rPr>
                <w:b w:val="0"/>
                <w:sz w:val="18"/>
                <w:szCs w:val="18"/>
              </w:rPr>
            </w:pPr>
            <w:r>
              <w:rPr>
                <w:b w:val="0"/>
                <w:sz w:val="18"/>
                <w:szCs w:val="18"/>
              </w:rPr>
              <w:t xml:space="preserve">51 male recreationally trained healthy male cyclists or triathletes participated in 4 separate trials at 4 different locations, each of which consisted of 4 study arms  </w:t>
            </w:r>
          </w:p>
          <w:p w14:paraId="74C5D0D6" w14:textId="1BF6D8C6" w:rsidR="00F66230" w:rsidRDefault="00F66230" w:rsidP="00F66230">
            <w:pPr>
              <w:rPr>
                <w:b w:val="0"/>
                <w:sz w:val="18"/>
                <w:szCs w:val="18"/>
              </w:rPr>
            </w:pPr>
          </w:p>
          <w:p w14:paraId="63E9914F" w14:textId="76024CD4" w:rsidR="00F66230" w:rsidRDefault="00F66230" w:rsidP="00F66230">
            <w:pPr>
              <w:rPr>
                <w:b w:val="0"/>
                <w:sz w:val="18"/>
                <w:szCs w:val="18"/>
              </w:rPr>
            </w:pPr>
            <w:r>
              <w:rPr>
                <w:b w:val="0"/>
                <w:sz w:val="18"/>
                <w:szCs w:val="18"/>
              </w:rPr>
              <w:lastRenderedPageBreak/>
              <w:t xml:space="preserve">13 </w:t>
            </w:r>
            <w:r w:rsidR="001F2A04">
              <w:rPr>
                <w:b w:val="0"/>
                <w:sz w:val="18"/>
                <w:szCs w:val="18"/>
              </w:rPr>
              <w:t>drink</w:t>
            </w:r>
            <w:r>
              <w:rPr>
                <w:b w:val="0"/>
                <w:sz w:val="18"/>
                <w:szCs w:val="18"/>
              </w:rPr>
              <w:t xml:space="preserve">s were tested (0-12% </w:t>
            </w:r>
            <w:r w:rsidR="000C306C">
              <w:rPr>
                <w:b w:val="0"/>
                <w:sz w:val="18"/>
                <w:szCs w:val="18"/>
              </w:rPr>
              <w:t>carbohydrate</w:t>
            </w:r>
            <w:r>
              <w:rPr>
                <w:b w:val="0"/>
                <w:sz w:val="18"/>
                <w:szCs w:val="18"/>
              </w:rPr>
              <w:t>, with 18mmol/L Na</w:t>
            </w:r>
            <w:r w:rsidR="00317B57" w:rsidRPr="00317B57">
              <w:rPr>
                <w:b w:val="0"/>
                <w:sz w:val="18"/>
                <w:szCs w:val="18"/>
                <w:vertAlign w:val="superscript"/>
              </w:rPr>
              <w:t>+</w:t>
            </w:r>
            <w:r>
              <w:rPr>
                <w:b w:val="0"/>
                <w:sz w:val="18"/>
                <w:szCs w:val="18"/>
              </w:rPr>
              <w:t>, 3 mmol/L K</w:t>
            </w:r>
            <w:r w:rsidR="00317B57" w:rsidRPr="00317B57">
              <w:rPr>
                <w:b w:val="0"/>
                <w:sz w:val="18"/>
                <w:szCs w:val="18"/>
                <w:vertAlign w:val="superscript"/>
              </w:rPr>
              <w:t>+</w:t>
            </w:r>
            <w:r>
              <w:rPr>
                <w:b w:val="0"/>
                <w:sz w:val="18"/>
                <w:szCs w:val="18"/>
              </w:rPr>
              <w:t xml:space="preserve"> and 11 mmol/L Cl</w:t>
            </w:r>
            <w:r w:rsidR="00317B57" w:rsidRPr="00317B57">
              <w:rPr>
                <w:b w:val="0"/>
                <w:sz w:val="18"/>
                <w:szCs w:val="18"/>
                <w:vertAlign w:val="superscript"/>
              </w:rPr>
              <w:t>-</w:t>
            </w:r>
            <w:r>
              <w:rPr>
                <w:b w:val="0"/>
                <w:sz w:val="18"/>
                <w:szCs w:val="18"/>
              </w:rPr>
              <w:t xml:space="preserve">. The </w:t>
            </w:r>
            <w:r w:rsidR="001F2A04">
              <w:rPr>
                <w:b w:val="0"/>
                <w:sz w:val="18"/>
                <w:szCs w:val="18"/>
              </w:rPr>
              <w:t>drink</w:t>
            </w:r>
            <w:r>
              <w:rPr>
                <w:b w:val="0"/>
                <w:sz w:val="18"/>
                <w:szCs w:val="18"/>
              </w:rPr>
              <w:t xml:space="preserve"> was consumed in 250 </w:t>
            </w:r>
            <w:r w:rsidR="00804836">
              <w:rPr>
                <w:b w:val="0"/>
                <w:sz w:val="18"/>
                <w:szCs w:val="18"/>
              </w:rPr>
              <w:t>mL</w:t>
            </w:r>
            <w:r>
              <w:rPr>
                <w:b w:val="0"/>
                <w:sz w:val="18"/>
                <w:szCs w:val="18"/>
              </w:rPr>
              <w:t xml:space="preserve"> aliquots every 15 min from 15 min after commencement until 120 after commencement. Placebo </w:t>
            </w:r>
            <w:r w:rsidR="001F2A04">
              <w:rPr>
                <w:b w:val="0"/>
                <w:sz w:val="18"/>
                <w:szCs w:val="18"/>
              </w:rPr>
              <w:t>drink</w:t>
            </w:r>
            <w:r>
              <w:rPr>
                <w:b w:val="0"/>
                <w:sz w:val="18"/>
                <w:szCs w:val="18"/>
              </w:rPr>
              <w:t xml:space="preserve"> 0% </w:t>
            </w:r>
            <w:r w:rsidR="000C306C">
              <w:rPr>
                <w:b w:val="0"/>
                <w:sz w:val="18"/>
                <w:szCs w:val="18"/>
              </w:rPr>
              <w:t>carbohydrate</w:t>
            </w:r>
            <w:r>
              <w:rPr>
                <w:b w:val="0"/>
                <w:sz w:val="18"/>
                <w:szCs w:val="18"/>
              </w:rPr>
              <w:t xml:space="preserve"> contained non-caloric sweetener. Each </w:t>
            </w:r>
            <w:r w:rsidR="000C306C">
              <w:rPr>
                <w:b w:val="0"/>
                <w:sz w:val="18"/>
                <w:szCs w:val="18"/>
              </w:rPr>
              <w:t>carbohydrate</w:t>
            </w:r>
            <w:r>
              <w:rPr>
                <w:b w:val="0"/>
                <w:sz w:val="18"/>
                <w:szCs w:val="18"/>
              </w:rPr>
              <w:t xml:space="preserve"> drink contained 1:1:1 glucose: fructose: maltose</w:t>
            </w:r>
          </w:p>
          <w:p w14:paraId="12786F60" w14:textId="77777777" w:rsidR="00F66230" w:rsidRDefault="00F66230" w:rsidP="00F66230">
            <w:pPr>
              <w:rPr>
                <w:b w:val="0"/>
                <w:sz w:val="18"/>
                <w:szCs w:val="18"/>
              </w:rPr>
            </w:pPr>
          </w:p>
          <w:p w14:paraId="31556A07" w14:textId="5FCC1D72" w:rsidR="00F66230" w:rsidRDefault="00F66230" w:rsidP="00F66230">
            <w:pPr>
              <w:rPr>
                <w:b w:val="0"/>
                <w:sz w:val="18"/>
                <w:szCs w:val="18"/>
              </w:rPr>
            </w:pPr>
            <w:r>
              <w:rPr>
                <w:b w:val="0"/>
                <w:sz w:val="18"/>
                <w:szCs w:val="18"/>
              </w:rPr>
              <w:t xml:space="preserve">Four test sites were used with 12-15 participants per test site that consumed four different </w:t>
            </w:r>
            <w:r w:rsidR="001F2A04">
              <w:rPr>
                <w:b w:val="0"/>
                <w:sz w:val="18"/>
                <w:szCs w:val="18"/>
              </w:rPr>
              <w:t>drink</w:t>
            </w:r>
            <w:r>
              <w:rPr>
                <w:b w:val="0"/>
                <w:sz w:val="18"/>
                <w:szCs w:val="18"/>
              </w:rPr>
              <w:t>s on separate occasions as outlined below:</w:t>
            </w:r>
          </w:p>
          <w:p w14:paraId="34D15234" w14:textId="77777777" w:rsidR="00F66230" w:rsidRDefault="00F66230" w:rsidP="00F66230">
            <w:pPr>
              <w:rPr>
                <w:b w:val="0"/>
                <w:sz w:val="18"/>
                <w:szCs w:val="18"/>
              </w:rPr>
            </w:pPr>
          </w:p>
          <w:p w14:paraId="5D4B6F8D" w14:textId="6142EE91" w:rsidR="00F66230" w:rsidRDefault="00F66230" w:rsidP="00F66230">
            <w:pPr>
              <w:rPr>
                <w:b w:val="0"/>
                <w:sz w:val="18"/>
                <w:szCs w:val="18"/>
              </w:rPr>
            </w:pPr>
            <w:r>
              <w:rPr>
                <w:b w:val="0"/>
                <w:sz w:val="18"/>
                <w:szCs w:val="18"/>
              </w:rPr>
              <w:t xml:space="preserve">Test site 1: 0, 1, 5, 9% </w:t>
            </w:r>
            <w:r w:rsidR="000C306C">
              <w:rPr>
                <w:b w:val="0"/>
                <w:sz w:val="18"/>
                <w:szCs w:val="18"/>
              </w:rPr>
              <w:t>electrolyte drink</w:t>
            </w:r>
          </w:p>
          <w:p w14:paraId="32036C2F" w14:textId="772F5EF8" w:rsidR="00F66230" w:rsidRDefault="00F66230" w:rsidP="00F66230">
            <w:pPr>
              <w:rPr>
                <w:b w:val="0"/>
                <w:sz w:val="18"/>
                <w:szCs w:val="18"/>
              </w:rPr>
            </w:pPr>
            <w:r>
              <w:rPr>
                <w:b w:val="0"/>
                <w:sz w:val="18"/>
                <w:szCs w:val="18"/>
              </w:rPr>
              <w:t xml:space="preserve">Test site 2: 0, 2, 6, 10% </w:t>
            </w:r>
            <w:r w:rsidR="000C306C">
              <w:rPr>
                <w:b w:val="0"/>
                <w:sz w:val="18"/>
                <w:szCs w:val="18"/>
              </w:rPr>
              <w:t>electrolyte drink</w:t>
            </w:r>
          </w:p>
          <w:p w14:paraId="485A197F" w14:textId="1AE27F6E" w:rsidR="00F66230" w:rsidRDefault="00F66230" w:rsidP="00F66230">
            <w:pPr>
              <w:rPr>
                <w:b w:val="0"/>
                <w:sz w:val="18"/>
                <w:szCs w:val="18"/>
              </w:rPr>
            </w:pPr>
            <w:r>
              <w:rPr>
                <w:b w:val="0"/>
                <w:sz w:val="18"/>
                <w:szCs w:val="18"/>
              </w:rPr>
              <w:t xml:space="preserve">Test site 3: 0, 3, 7, 11% </w:t>
            </w:r>
            <w:r w:rsidR="000C306C">
              <w:rPr>
                <w:b w:val="0"/>
                <w:sz w:val="18"/>
                <w:szCs w:val="18"/>
              </w:rPr>
              <w:t>electrolyte drink</w:t>
            </w:r>
          </w:p>
          <w:p w14:paraId="4390EF7C" w14:textId="5DF9E7FB" w:rsidR="00F66230" w:rsidRPr="008434C6" w:rsidRDefault="00F66230" w:rsidP="00F66230">
            <w:pPr>
              <w:rPr>
                <w:b w:val="0"/>
                <w:sz w:val="18"/>
                <w:szCs w:val="18"/>
              </w:rPr>
            </w:pPr>
            <w:r>
              <w:rPr>
                <w:b w:val="0"/>
                <w:sz w:val="18"/>
                <w:szCs w:val="18"/>
              </w:rPr>
              <w:t xml:space="preserve">Test site 4: 0, 4, 8, 12%  </w:t>
            </w:r>
            <w:r w:rsidR="000C306C">
              <w:rPr>
                <w:b w:val="0"/>
                <w:sz w:val="18"/>
                <w:szCs w:val="18"/>
              </w:rPr>
              <w:t>electrolyte drink</w:t>
            </w:r>
          </w:p>
        </w:tc>
        <w:tc>
          <w:tcPr>
            <w:tcW w:w="1602" w:type="dxa"/>
            <w:shd w:val="clear" w:color="auto" w:fill="FFFFFF" w:themeFill="background1"/>
          </w:tcPr>
          <w:p w14:paraId="2A40336D"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Performance</w:t>
            </w:r>
          </w:p>
        </w:tc>
        <w:tc>
          <w:tcPr>
            <w:tcW w:w="9236" w:type="dxa"/>
            <w:shd w:val="clear" w:color="auto" w:fill="FFFFFF" w:themeFill="background1"/>
          </w:tcPr>
          <w:p w14:paraId="7C01AC18" w14:textId="77777777" w:rsidR="00F66230" w:rsidRDefault="00F66230" w:rsidP="00F662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 conclusions could be drawn from the statistical analysis undertaken.</w:t>
            </w:r>
          </w:p>
        </w:tc>
      </w:tr>
    </w:tbl>
    <w:p w14:paraId="45162822" w14:textId="77777777" w:rsidR="008E178F" w:rsidRDefault="008E178F" w:rsidP="00F66230">
      <w:pPr>
        <w:rPr>
          <w:b/>
        </w:rPr>
        <w:sectPr w:rsidR="008E178F" w:rsidSect="00DA2109">
          <w:pgSz w:w="16838" w:h="11906" w:orient="landscape" w:code="9"/>
          <w:pgMar w:top="1418" w:right="1418" w:bottom="1418" w:left="1418" w:header="709" w:footer="709" w:gutter="0"/>
          <w:cols w:space="708"/>
          <w:docGrid w:linePitch="360"/>
        </w:sectPr>
      </w:pPr>
    </w:p>
    <w:p w14:paraId="7B5FB842" w14:textId="1CBED64B" w:rsidR="0039024B" w:rsidRDefault="0039024B" w:rsidP="005B4365">
      <w:pPr>
        <w:pStyle w:val="Heading1"/>
        <w:ind w:left="0" w:firstLine="0"/>
      </w:pPr>
      <w:bookmarkStart w:id="13" w:name="_Toc101356061"/>
      <w:r>
        <w:lastRenderedPageBreak/>
        <w:t>Appendix 3   Glossary of Abbreviations</w:t>
      </w:r>
      <w:r w:rsidR="008E621C">
        <w:t xml:space="preserve"> and Definitions</w:t>
      </w:r>
      <w:r>
        <w:t>.</w:t>
      </w:r>
      <w:bookmarkEnd w:id="13"/>
    </w:p>
    <w:p w14:paraId="0A63FC8C" w14:textId="77777777" w:rsidR="006373E9" w:rsidRDefault="006373E9" w:rsidP="0039024B"/>
    <w:tbl>
      <w:tblPr>
        <w:tblStyle w:val="TableGrid"/>
        <w:tblW w:w="9548" w:type="dxa"/>
        <w:tblLook w:val="04A0" w:firstRow="1" w:lastRow="0" w:firstColumn="1" w:lastColumn="0" w:noHBand="0" w:noVBand="1"/>
      </w:tblPr>
      <w:tblGrid>
        <w:gridCol w:w="4774"/>
        <w:gridCol w:w="4774"/>
      </w:tblGrid>
      <w:tr w:rsidR="006373E9" w14:paraId="6A4FD31C" w14:textId="77777777" w:rsidTr="00EC7F93">
        <w:trPr>
          <w:trHeight w:val="254"/>
        </w:trPr>
        <w:tc>
          <w:tcPr>
            <w:tcW w:w="4774" w:type="dxa"/>
          </w:tcPr>
          <w:p w14:paraId="3B2357A2" w14:textId="6C04F7D9" w:rsidR="006373E9" w:rsidRPr="006373E9" w:rsidRDefault="006373E9" w:rsidP="006373E9">
            <w:pPr>
              <w:rPr>
                <w:rFonts w:ascii="Arial" w:hAnsi="Arial" w:cs="Arial"/>
                <w:sz w:val="22"/>
                <w:szCs w:val="22"/>
              </w:rPr>
            </w:pPr>
            <w:r w:rsidRPr="006373E9">
              <w:rPr>
                <w:rFonts w:ascii="Arial" w:hAnsi="Arial" w:cs="Arial"/>
                <w:sz w:val="22"/>
                <w:szCs w:val="22"/>
              </w:rPr>
              <w:t xml:space="preserve">ANOVA </w:t>
            </w:r>
          </w:p>
        </w:tc>
        <w:tc>
          <w:tcPr>
            <w:tcW w:w="4774" w:type="dxa"/>
          </w:tcPr>
          <w:p w14:paraId="55E5C1FC" w14:textId="05635C9E" w:rsidR="006373E9" w:rsidRPr="006373E9" w:rsidRDefault="006373E9" w:rsidP="006373E9">
            <w:pPr>
              <w:rPr>
                <w:rFonts w:ascii="Arial" w:hAnsi="Arial" w:cs="Arial"/>
                <w:sz w:val="22"/>
                <w:szCs w:val="22"/>
              </w:rPr>
            </w:pPr>
            <w:r w:rsidRPr="006373E9">
              <w:rPr>
                <w:rFonts w:ascii="Arial" w:hAnsi="Arial" w:cs="Arial"/>
                <w:sz w:val="22"/>
                <w:szCs w:val="22"/>
              </w:rPr>
              <w:t>Analysis of variance</w:t>
            </w:r>
          </w:p>
        </w:tc>
      </w:tr>
      <w:tr w:rsidR="006373E9" w14:paraId="37519A73" w14:textId="77777777" w:rsidTr="00EC7F93">
        <w:trPr>
          <w:trHeight w:val="254"/>
        </w:trPr>
        <w:tc>
          <w:tcPr>
            <w:tcW w:w="4774" w:type="dxa"/>
          </w:tcPr>
          <w:p w14:paraId="1362CEF6" w14:textId="068DBA49" w:rsidR="006373E9" w:rsidRPr="006373E9" w:rsidRDefault="000C306C" w:rsidP="006373E9">
            <w:pPr>
              <w:rPr>
                <w:rFonts w:ascii="Arial" w:hAnsi="Arial" w:cs="Arial"/>
                <w:sz w:val="22"/>
                <w:szCs w:val="22"/>
              </w:rPr>
            </w:pPr>
            <w:r>
              <w:rPr>
                <w:rFonts w:ascii="Arial" w:hAnsi="Arial" w:cs="Arial"/>
                <w:sz w:val="22"/>
                <w:szCs w:val="22"/>
              </w:rPr>
              <w:t>carbohydrate</w:t>
            </w:r>
          </w:p>
        </w:tc>
        <w:tc>
          <w:tcPr>
            <w:tcW w:w="4774" w:type="dxa"/>
          </w:tcPr>
          <w:p w14:paraId="50AA7B86" w14:textId="4F90FCBD" w:rsidR="006373E9" w:rsidRPr="006373E9" w:rsidRDefault="006373E9" w:rsidP="006373E9">
            <w:pPr>
              <w:rPr>
                <w:rFonts w:ascii="Arial" w:hAnsi="Arial" w:cs="Arial"/>
                <w:sz w:val="22"/>
                <w:szCs w:val="22"/>
              </w:rPr>
            </w:pPr>
            <w:r w:rsidRPr="006373E9">
              <w:rPr>
                <w:rFonts w:ascii="Arial" w:hAnsi="Arial" w:cs="Arial"/>
                <w:sz w:val="22"/>
                <w:szCs w:val="22"/>
              </w:rPr>
              <w:t>Carbohydrate</w:t>
            </w:r>
          </w:p>
        </w:tc>
      </w:tr>
      <w:tr w:rsidR="006373E9" w14:paraId="7487A19D" w14:textId="77777777" w:rsidTr="00EC7F93">
        <w:trPr>
          <w:trHeight w:val="223"/>
        </w:trPr>
        <w:tc>
          <w:tcPr>
            <w:tcW w:w="4774" w:type="dxa"/>
          </w:tcPr>
          <w:p w14:paraId="54900A55" w14:textId="0582756B" w:rsidR="006373E9" w:rsidRPr="006373E9" w:rsidRDefault="006373E9" w:rsidP="006373E9">
            <w:pPr>
              <w:rPr>
                <w:rFonts w:ascii="Arial" w:hAnsi="Arial" w:cs="Arial"/>
                <w:sz w:val="22"/>
                <w:szCs w:val="22"/>
              </w:rPr>
            </w:pPr>
            <w:r w:rsidRPr="006373E9">
              <w:rPr>
                <w:rFonts w:ascii="Arial" w:hAnsi="Arial" w:cs="Arial"/>
                <w:sz w:val="22"/>
                <w:szCs w:val="22"/>
              </w:rPr>
              <w:t>Code</w:t>
            </w:r>
          </w:p>
        </w:tc>
        <w:tc>
          <w:tcPr>
            <w:tcW w:w="4774" w:type="dxa"/>
          </w:tcPr>
          <w:p w14:paraId="34E9484E" w14:textId="5267E091" w:rsidR="006373E9" w:rsidRPr="006373E9" w:rsidRDefault="00EC7F93" w:rsidP="006373E9">
            <w:pPr>
              <w:rPr>
                <w:rFonts w:ascii="Arial" w:hAnsi="Arial" w:cs="Arial"/>
                <w:sz w:val="22"/>
                <w:szCs w:val="22"/>
              </w:rPr>
            </w:pPr>
            <w:r>
              <w:rPr>
                <w:rFonts w:ascii="Arial" w:hAnsi="Arial" w:cs="Arial"/>
                <w:sz w:val="22"/>
                <w:szCs w:val="22"/>
              </w:rPr>
              <w:t xml:space="preserve">Australia New Zealand </w:t>
            </w:r>
            <w:r w:rsidR="006373E9" w:rsidRPr="006373E9">
              <w:rPr>
                <w:rFonts w:ascii="Arial" w:hAnsi="Arial" w:cs="Arial"/>
                <w:sz w:val="22"/>
                <w:szCs w:val="22"/>
              </w:rPr>
              <w:t>Food Standards Code</w:t>
            </w:r>
          </w:p>
        </w:tc>
      </w:tr>
      <w:tr w:rsidR="006373E9" w14:paraId="373B5EE3" w14:textId="77777777" w:rsidTr="00EC7F93">
        <w:trPr>
          <w:trHeight w:val="254"/>
        </w:trPr>
        <w:tc>
          <w:tcPr>
            <w:tcW w:w="4774" w:type="dxa"/>
          </w:tcPr>
          <w:p w14:paraId="509EEE4A" w14:textId="1BCE51DB" w:rsidR="006373E9" w:rsidRPr="006373E9" w:rsidRDefault="000C306C" w:rsidP="006373E9">
            <w:pPr>
              <w:rPr>
                <w:rFonts w:ascii="Arial" w:hAnsi="Arial" w:cs="Arial"/>
                <w:sz w:val="22"/>
                <w:szCs w:val="22"/>
              </w:rPr>
            </w:pPr>
            <w:r>
              <w:rPr>
                <w:rFonts w:ascii="Arial" w:hAnsi="Arial" w:cs="Arial"/>
                <w:sz w:val="22"/>
                <w:szCs w:val="22"/>
              </w:rPr>
              <w:t>electrolyte drink</w:t>
            </w:r>
            <w:r w:rsidR="006373E9" w:rsidRPr="006373E9">
              <w:rPr>
                <w:rFonts w:ascii="Arial" w:hAnsi="Arial" w:cs="Arial"/>
                <w:sz w:val="22"/>
                <w:szCs w:val="22"/>
              </w:rPr>
              <w:t xml:space="preserve"> </w:t>
            </w:r>
          </w:p>
        </w:tc>
        <w:tc>
          <w:tcPr>
            <w:tcW w:w="4774" w:type="dxa"/>
          </w:tcPr>
          <w:p w14:paraId="7C2875C7" w14:textId="4BC580FB" w:rsidR="006373E9" w:rsidRPr="006373E9" w:rsidRDefault="006373E9" w:rsidP="006373E9">
            <w:pPr>
              <w:rPr>
                <w:rFonts w:ascii="Arial" w:hAnsi="Arial" w:cs="Arial"/>
                <w:sz w:val="22"/>
                <w:szCs w:val="22"/>
              </w:rPr>
            </w:pPr>
            <w:r w:rsidRPr="006373E9">
              <w:rPr>
                <w:rFonts w:ascii="Arial" w:hAnsi="Arial" w:cs="Arial"/>
                <w:sz w:val="22"/>
                <w:szCs w:val="22"/>
              </w:rPr>
              <w:t>Electrolyte drink</w:t>
            </w:r>
          </w:p>
        </w:tc>
      </w:tr>
      <w:tr w:rsidR="006373E9" w14:paraId="6CD41DF0" w14:textId="77777777" w:rsidTr="00EC7F93">
        <w:trPr>
          <w:trHeight w:val="254"/>
        </w:trPr>
        <w:tc>
          <w:tcPr>
            <w:tcW w:w="4774" w:type="dxa"/>
          </w:tcPr>
          <w:p w14:paraId="7BB3ED39" w14:textId="5494859B" w:rsidR="006373E9" w:rsidRPr="006373E9" w:rsidRDefault="006373E9" w:rsidP="006373E9">
            <w:pPr>
              <w:rPr>
                <w:rFonts w:ascii="Arial" w:hAnsi="Arial" w:cs="Arial"/>
                <w:sz w:val="22"/>
                <w:szCs w:val="22"/>
              </w:rPr>
            </w:pPr>
            <w:r w:rsidRPr="006373E9">
              <w:rPr>
                <w:rFonts w:ascii="Arial" w:hAnsi="Arial" w:cs="Arial"/>
                <w:sz w:val="22"/>
                <w:szCs w:val="22"/>
              </w:rPr>
              <w:t xml:space="preserve">EFSA </w:t>
            </w:r>
          </w:p>
        </w:tc>
        <w:tc>
          <w:tcPr>
            <w:tcW w:w="4774" w:type="dxa"/>
          </w:tcPr>
          <w:p w14:paraId="40A09DD7" w14:textId="02B258E7" w:rsidR="006373E9" w:rsidRPr="006373E9" w:rsidRDefault="006373E9" w:rsidP="006373E9">
            <w:pPr>
              <w:rPr>
                <w:rFonts w:ascii="Arial" w:hAnsi="Arial" w:cs="Arial"/>
                <w:sz w:val="22"/>
                <w:szCs w:val="22"/>
              </w:rPr>
            </w:pPr>
            <w:r w:rsidRPr="006373E9">
              <w:rPr>
                <w:rFonts w:ascii="Arial" w:hAnsi="Arial" w:cs="Arial"/>
                <w:sz w:val="22"/>
                <w:szCs w:val="22"/>
              </w:rPr>
              <w:t>European Food Safety Authority</w:t>
            </w:r>
          </w:p>
        </w:tc>
      </w:tr>
      <w:tr w:rsidR="006373E9" w14:paraId="3CC71A2E" w14:textId="77777777" w:rsidTr="00EC7F93">
        <w:trPr>
          <w:trHeight w:val="254"/>
        </w:trPr>
        <w:tc>
          <w:tcPr>
            <w:tcW w:w="4774" w:type="dxa"/>
          </w:tcPr>
          <w:p w14:paraId="208D826A" w14:textId="481B65CA" w:rsidR="006373E9" w:rsidRPr="006373E9" w:rsidRDefault="006373E9" w:rsidP="006373E9">
            <w:pPr>
              <w:rPr>
                <w:rFonts w:ascii="Arial" w:hAnsi="Arial" w:cs="Arial"/>
                <w:sz w:val="22"/>
                <w:szCs w:val="22"/>
              </w:rPr>
            </w:pPr>
            <w:r w:rsidRPr="006373E9">
              <w:rPr>
                <w:rFonts w:ascii="Arial" w:hAnsi="Arial" w:cs="Arial"/>
                <w:sz w:val="22"/>
                <w:szCs w:val="22"/>
              </w:rPr>
              <w:t xml:space="preserve">FSANZ </w:t>
            </w:r>
          </w:p>
        </w:tc>
        <w:tc>
          <w:tcPr>
            <w:tcW w:w="4774" w:type="dxa"/>
          </w:tcPr>
          <w:p w14:paraId="6FD0EAA8" w14:textId="5EEB5227" w:rsidR="006373E9" w:rsidRPr="006373E9" w:rsidRDefault="006373E9" w:rsidP="006373E9">
            <w:pPr>
              <w:rPr>
                <w:rFonts w:ascii="Arial" w:hAnsi="Arial" w:cs="Arial"/>
                <w:sz w:val="22"/>
                <w:szCs w:val="22"/>
              </w:rPr>
            </w:pPr>
            <w:r w:rsidRPr="006373E9">
              <w:rPr>
                <w:rFonts w:ascii="Arial" w:hAnsi="Arial" w:cs="Arial"/>
                <w:sz w:val="22"/>
                <w:szCs w:val="22"/>
              </w:rPr>
              <w:t>Food Standards Australia New Zealand</w:t>
            </w:r>
          </w:p>
        </w:tc>
      </w:tr>
      <w:tr w:rsidR="006373E9" w14:paraId="1F34D294" w14:textId="77777777" w:rsidTr="00EC7F93">
        <w:trPr>
          <w:trHeight w:val="254"/>
        </w:trPr>
        <w:tc>
          <w:tcPr>
            <w:tcW w:w="4774" w:type="dxa"/>
          </w:tcPr>
          <w:p w14:paraId="3D4426F6" w14:textId="1753F1FF" w:rsidR="006373E9" w:rsidRPr="006373E9" w:rsidRDefault="006373E9" w:rsidP="006373E9">
            <w:pPr>
              <w:rPr>
                <w:rFonts w:ascii="Arial" w:hAnsi="Arial" w:cs="Arial"/>
                <w:sz w:val="22"/>
                <w:szCs w:val="22"/>
              </w:rPr>
            </w:pPr>
            <w:r w:rsidRPr="006373E9">
              <w:rPr>
                <w:rFonts w:ascii="Arial" w:hAnsi="Arial" w:cs="Arial"/>
                <w:sz w:val="22"/>
                <w:szCs w:val="22"/>
              </w:rPr>
              <w:t xml:space="preserve">mmol/L </w:t>
            </w:r>
          </w:p>
        </w:tc>
        <w:tc>
          <w:tcPr>
            <w:tcW w:w="4774" w:type="dxa"/>
          </w:tcPr>
          <w:p w14:paraId="7A977372" w14:textId="047E4670" w:rsidR="006373E9" w:rsidRPr="006373E9" w:rsidRDefault="006373E9" w:rsidP="006373E9">
            <w:pPr>
              <w:rPr>
                <w:rFonts w:ascii="Arial" w:hAnsi="Arial" w:cs="Arial"/>
                <w:sz w:val="22"/>
                <w:szCs w:val="22"/>
              </w:rPr>
            </w:pPr>
            <w:r w:rsidRPr="006373E9">
              <w:rPr>
                <w:rFonts w:ascii="Arial" w:hAnsi="Arial" w:cs="Arial"/>
                <w:sz w:val="22"/>
                <w:szCs w:val="22"/>
              </w:rPr>
              <w:t>Millimoles per litre</w:t>
            </w:r>
          </w:p>
        </w:tc>
      </w:tr>
      <w:tr w:rsidR="006373E9" w14:paraId="311F6968" w14:textId="77777777" w:rsidTr="00EC7F93">
        <w:trPr>
          <w:trHeight w:val="254"/>
        </w:trPr>
        <w:tc>
          <w:tcPr>
            <w:tcW w:w="4774" w:type="dxa"/>
          </w:tcPr>
          <w:p w14:paraId="487F3C7A" w14:textId="2D9BAC0F" w:rsidR="006373E9" w:rsidRPr="006373E9" w:rsidRDefault="006373E9" w:rsidP="006373E9">
            <w:pPr>
              <w:rPr>
                <w:rFonts w:ascii="Arial" w:hAnsi="Arial" w:cs="Arial"/>
                <w:sz w:val="22"/>
                <w:szCs w:val="22"/>
              </w:rPr>
            </w:pPr>
            <w:r w:rsidRPr="006373E9">
              <w:rPr>
                <w:rFonts w:ascii="Arial" w:hAnsi="Arial" w:cs="Arial"/>
                <w:sz w:val="22"/>
                <w:szCs w:val="22"/>
              </w:rPr>
              <w:t xml:space="preserve">mOsm/kg </w:t>
            </w:r>
          </w:p>
        </w:tc>
        <w:tc>
          <w:tcPr>
            <w:tcW w:w="4774" w:type="dxa"/>
          </w:tcPr>
          <w:p w14:paraId="543FDD73" w14:textId="6BB97559" w:rsidR="006373E9" w:rsidRPr="006373E9" w:rsidRDefault="006373E9" w:rsidP="006373E9">
            <w:pPr>
              <w:rPr>
                <w:rFonts w:ascii="Arial" w:hAnsi="Arial" w:cs="Arial"/>
                <w:sz w:val="22"/>
                <w:szCs w:val="22"/>
              </w:rPr>
            </w:pPr>
            <w:r w:rsidRPr="006373E9">
              <w:rPr>
                <w:rFonts w:ascii="Arial" w:hAnsi="Arial" w:cs="Arial"/>
                <w:sz w:val="22"/>
                <w:szCs w:val="22"/>
              </w:rPr>
              <w:t>MilliOsmoles per kilogram</w:t>
            </w:r>
          </w:p>
        </w:tc>
      </w:tr>
      <w:tr w:rsidR="006373E9" w14:paraId="0CDCA1E3" w14:textId="77777777" w:rsidTr="00EC7F93">
        <w:trPr>
          <w:trHeight w:val="254"/>
        </w:trPr>
        <w:tc>
          <w:tcPr>
            <w:tcW w:w="4774" w:type="dxa"/>
          </w:tcPr>
          <w:p w14:paraId="1D1B9273" w14:textId="59719139" w:rsidR="006373E9" w:rsidRPr="006373E9" w:rsidRDefault="006373E9" w:rsidP="006373E9">
            <w:pPr>
              <w:rPr>
                <w:rFonts w:ascii="Arial" w:hAnsi="Arial" w:cs="Arial"/>
                <w:sz w:val="22"/>
                <w:szCs w:val="22"/>
              </w:rPr>
            </w:pPr>
            <w:r w:rsidRPr="006373E9">
              <w:rPr>
                <w:rFonts w:ascii="Arial" w:hAnsi="Arial" w:cs="Arial"/>
                <w:sz w:val="22"/>
                <w:szCs w:val="22"/>
              </w:rPr>
              <w:t xml:space="preserve">RCT </w:t>
            </w:r>
          </w:p>
        </w:tc>
        <w:tc>
          <w:tcPr>
            <w:tcW w:w="4774" w:type="dxa"/>
          </w:tcPr>
          <w:p w14:paraId="45CE0D2F" w14:textId="37F882FD" w:rsidR="006373E9" w:rsidRPr="006373E9" w:rsidRDefault="006373E9" w:rsidP="006373E9">
            <w:pPr>
              <w:rPr>
                <w:rFonts w:ascii="Arial" w:hAnsi="Arial" w:cs="Arial"/>
                <w:sz w:val="22"/>
                <w:szCs w:val="22"/>
              </w:rPr>
            </w:pPr>
            <w:r w:rsidRPr="006373E9">
              <w:rPr>
                <w:rFonts w:ascii="Arial" w:hAnsi="Arial" w:cs="Arial"/>
                <w:sz w:val="22"/>
                <w:szCs w:val="22"/>
              </w:rPr>
              <w:t>Randomised controlled trial</w:t>
            </w:r>
          </w:p>
        </w:tc>
      </w:tr>
      <w:tr w:rsidR="008E621C" w14:paraId="5EE174B4" w14:textId="77777777" w:rsidTr="00EC7F93">
        <w:trPr>
          <w:trHeight w:val="254"/>
        </w:trPr>
        <w:tc>
          <w:tcPr>
            <w:tcW w:w="4774" w:type="dxa"/>
          </w:tcPr>
          <w:p w14:paraId="3C5895B6" w14:textId="506649F6" w:rsidR="008E621C" w:rsidRPr="008E621C" w:rsidRDefault="008E621C" w:rsidP="006373E9">
            <w:pPr>
              <w:rPr>
                <w:rFonts w:ascii="Arial" w:hAnsi="Arial" w:cs="Arial"/>
                <w:sz w:val="22"/>
              </w:rPr>
            </w:pPr>
            <w:r w:rsidRPr="008E621C">
              <w:rPr>
                <w:rFonts w:ascii="Arial" w:hAnsi="Arial" w:cs="Arial"/>
                <w:sz w:val="22"/>
              </w:rPr>
              <w:t>Time trial</w:t>
            </w:r>
          </w:p>
        </w:tc>
        <w:tc>
          <w:tcPr>
            <w:tcW w:w="4774" w:type="dxa"/>
          </w:tcPr>
          <w:p w14:paraId="2D7439FD" w14:textId="6BD3C43D" w:rsidR="008E621C" w:rsidRPr="008E621C" w:rsidRDefault="008E621C" w:rsidP="006373E9">
            <w:pPr>
              <w:rPr>
                <w:rFonts w:ascii="Arial" w:hAnsi="Arial" w:cs="Arial"/>
                <w:sz w:val="22"/>
              </w:rPr>
            </w:pPr>
            <w:r w:rsidRPr="008E621C">
              <w:rPr>
                <w:rFonts w:ascii="Arial" w:hAnsi="Arial" w:cs="Arial"/>
                <w:sz w:val="22"/>
              </w:rPr>
              <w:t>Fixed distance exercise in which time to completion is measured</w:t>
            </w:r>
          </w:p>
        </w:tc>
      </w:tr>
      <w:tr w:rsidR="006373E9" w14:paraId="6FED0045" w14:textId="77777777" w:rsidTr="00EC7F93">
        <w:trPr>
          <w:trHeight w:val="254"/>
        </w:trPr>
        <w:tc>
          <w:tcPr>
            <w:tcW w:w="4774" w:type="dxa"/>
          </w:tcPr>
          <w:p w14:paraId="7AEF26CF" w14:textId="36CBD70B" w:rsidR="006373E9" w:rsidRPr="006373E9" w:rsidRDefault="006373E9" w:rsidP="006373E9">
            <w:pPr>
              <w:rPr>
                <w:rFonts w:ascii="Arial" w:hAnsi="Arial" w:cs="Arial"/>
                <w:sz w:val="22"/>
                <w:szCs w:val="22"/>
              </w:rPr>
            </w:pPr>
            <w:r w:rsidRPr="006373E9">
              <w:rPr>
                <w:rFonts w:ascii="Arial" w:hAnsi="Arial" w:cs="Arial"/>
                <w:sz w:val="22"/>
                <w:szCs w:val="22"/>
              </w:rPr>
              <w:t xml:space="preserve">TTE </w:t>
            </w:r>
          </w:p>
        </w:tc>
        <w:tc>
          <w:tcPr>
            <w:tcW w:w="4774" w:type="dxa"/>
          </w:tcPr>
          <w:p w14:paraId="43B0C7C7" w14:textId="5E1BBA3E" w:rsidR="006373E9" w:rsidRPr="006373E9" w:rsidRDefault="006373E9" w:rsidP="006373E9">
            <w:pPr>
              <w:rPr>
                <w:rFonts w:ascii="Arial" w:hAnsi="Arial" w:cs="Arial"/>
                <w:sz w:val="22"/>
                <w:szCs w:val="22"/>
              </w:rPr>
            </w:pPr>
            <w:r w:rsidRPr="006373E9">
              <w:rPr>
                <w:rFonts w:ascii="Arial" w:hAnsi="Arial" w:cs="Arial"/>
                <w:sz w:val="22"/>
                <w:szCs w:val="22"/>
              </w:rPr>
              <w:t>Time to exhaustion</w:t>
            </w:r>
          </w:p>
        </w:tc>
      </w:tr>
      <w:tr w:rsidR="006373E9" w14:paraId="45520EA5" w14:textId="77777777" w:rsidTr="00EC7F93">
        <w:trPr>
          <w:trHeight w:val="254"/>
        </w:trPr>
        <w:tc>
          <w:tcPr>
            <w:tcW w:w="4774" w:type="dxa"/>
          </w:tcPr>
          <w:p w14:paraId="463BE6C7" w14:textId="701C9F15" w:rsidR="006373E9" w:rsidRPr="006373E9" w:rsidRDefault="006373E9" w:rsidP="006373E9">
            <w:pPr>
              <w:rPr>
                <w:rFonts w:ascii="Arial" w:hAnsi="Arial" w:cs="Arial"/>
                <w:sz w:val="22"/>
                <w:szCs w:val="22"/>
              </w:rPr>
            </w:pPr>
            <w:r w:rsidRPr="006373E9">
              <w:rPr>
                <w:rFonts w:ascii="Arial" w:hAnsi="Arial" w:cs="Arial"/>
                <w:sz w:val="22"/>
                <w:szCs w:val="22"/>
              </w:rPr>
              <w:t xml:space="preserve">USG </w:t>
            </w:r>
          </w:p>
        </w:tc>
        <w:tc>
          <w:tcPr>
            <w:tcW w:w="4774" w:type="dxa"/>
          </w:tcPr>
          <w:p w14:paraId="03112F59" w14:textId="256897AA" w:rsidR="006373E9" w:rsidRPr="006373E9" w:rsidRDefault="006373E9" w:rsidP="006373E9">
            <w:pPr>
              <w:rPr>
                <w:rFonts w:ascii="Arial" w:hAnsi="Arial" w:cs="Arial"/>
                <w:sz w:val="22"/>
                <w:szCs w:val="22"/>
              </w:rPr>
            </w:pPr>
            <w:r w:rsidRPr="006373E9">
              <w:rPr>
                <w:rFonts w:ascii="Arial" w:hAnsi="Arial" w:cs="Arial"/>
                <w:sz w:val="22"/>
                <w:szCs w:val="22"/>
              </w:rPr>
              <w:t>Urine specific gravity</w:t>
            </w:r>
          </w:p>
        </w:tc>
      </w:tr>
      <w:tr w:rsidR="006373E9" w14:paraId="0A9E4EC6" w14:textId="77777777" w:rsidTr="00EC7F93">
        <w:trPr>
          <w:trHeight w:val="254"/>
        </w:trPr>
        <w:tc>
          <w:tcPr>
            <w:tcW w:w="4774" w:type="dxa"/>
          </w:tcPr>
          <w:p w14:paraId="00DE1A34" w14:textId="32EF0698" w:rsidR="006373E9" w:rsidRPr="006373E9" w:rsidRDefault="006373E9" w:rsidP="006373E9">
            <w:pPr>
              <w:rPr>
                <w:rFonts w:ascii="Arial" w:hAnsi="Arial" w:cs="Arial"/>
                <w:sz w:val="22"/>
                <w:szCs w:val="22"/>
              </w:rPr>
            </w:pPr>
            <w:r w:rsidRPr="006373E9">
              <w:rPr>
                <w:rFonts w:ascii="Arial" w:hAnsi="Arial" w:cs="Arial"/>
                <w:sz w:val="22"/>
                <w:szCs w:val="22"/>
              </w:rPr>
              <w:t>VO</w:t>
            </w:r>
            <w:r w:rsidRPr="006373E9">
              <w:rPr>
                <w:rFonts w:ascii="Arial" w:hAnsi="Arial" w:cs="Arial"/>
                <w:sz w:val="22"/>
                <w:szCs w:val="22"/>
                <w:vertAlign w:val="subscript"/>
              </w:rPr>
              <w:t>2peak</w:t>
            </w:r>
          </w:p>
        </w:tc>
        <w:tc>
          <w:tcPr>
            <w:tcW w:w="4774" w:type="dxa"/>
          </w:tcPr>
          <w:p w14:paraId="639FF59C" w14:textId="1C96D0FC" w:rsidR="006373E9" w:rsidRPr="006373E9" w:rsidRDefault="006373E9" w:rsidP="006373E9">
            <w:pPr>
              <w:rPr>
                <w:rFonts w:ascii="Arial" w:hAnsi="Arial" w:cs="Arial"/>
                <w:sz w:val="22"/>
                <w:szCs w:val="22"/>
              </w:rPr>
            </w:pPr>
            <w:r w:rsidRPr="006373E9">
              <w:rPr>
                <w:rFonts w:ascii="Arial" w:hAnsi="Arial" w:cs="Arial"/>
                <w:sz w:val="22"/>
                <w:szCs w:val="22"/>
              </w:rPr>
              <w:t>Peak oxygen uptake</w:t>
            </w:r>
          </w:p>
        </w:tc>
      </w:tr>
      <w:tr w:rsidR="006373E9" w14:paraId="0C4D0B81" w14:textId="77777777" w:rsidTr="00EC7F93">
        <w:trPr>
          <w:trHeight w:val="254"/>
        </w:trPr>
        <w:tc>
          <w:tcPr>
            <w:tcW w:w="4774" w:type="dxa"/>
          </w:tcPr>
          <w:p w14:paraId="11EE9A04" w14:textId="16DCC35F" w:rsidR="006373E9" w:rsidRPr="006373E9" w:rsidRDefault="006373E9" w:rsidP="006373E9">
            <w:pPr>
              <w:rPr>
                <w:rFonts w:ascii="Arial" w:hAnsi="Arial" w:cs="Arial"/>
                <w:sz w:val="22"/>
                <w:szCs w:val="22"/>
              </w:rPr>
            </w:pPr>
            <w:r w:rsidRPr="006373E9">
              <w:rPr>
                <w:rFonts w:ascii="Arial" w:hAnsi="Arial" w:cs="Arial"/>
                <w:sz w:val="22"/>
                <w:szCs w:val="22"/>
              </w:rPr>
              <w:t>VO</w:t>
            </w:r>
            <w:r w:rsidRPr="006373E9">
              <w:rPr>
                <w:rFonts w:ascii="Arial" w:hAnsi="Arial" w:cs="Arial"/>
                <w:sz w:val="22"/>
                <w:szCs w:val="22"/>
                <w:vertAlign w:val="subscript"/>
              </w:rPr>
              <w:t>2max</w:t>
            </w:r>
          </w:p>
        </w:tc>
        <w:tc>
          <w:tcPr>
            <w:tcW w:w="4774" w:type="dxa"/>
          </w:tcPr>
          <w:p w14:paraId="09974C0C" w14:textId="7C329EB5" w:rsidR="006373E9" w:rsidRPr="006373E9" w:rsidRDefault="006373E9" w:rsidP="006373E9">
            <w:pPr>
              <w:rPr>
                <w:rFonts w:ascii="Arial" w:hAnsi="Arial" w:cs="Arial"/>
                <w:sz w:val="22"/>
                <w:szCs w:val="22"/>
              </w:rPr>
            </w:pPr>
            <w:r w:rsidRPr="006373E9">
              <w:rPr>
                <w:rFonts w:ascii="Arial" w:hAnsi="Arial" w:cs="Arial"/>
                <w:sz w:val="22"/>
                <w:szCs w:val="22"/>
              </w:rPr>
              <w:t>Maximal oxygen uptake</w:t>
            </w:r>
          </w:p>
        </w:tc>
      </w:tr>
    </w:tbl>
    <w:p w14:paraId="3331CB4D" w14:textId="17E60572" w:rsidR="0039024B" w:rsidRDefault="0039024B" w:rsidP="0039024B"/>
    <w:p w14:paraId="70A466E1" w14:textId="77777777" w:rsidR="005648EF" w:rsidRPr="0039024B" w:rsidRDefault="005648EF" w:rsidP="0039024B">
      <w:pPr>
        <w:ind w:firstLine="567"/>
        <w:rPr>
          <w:sz w:val="2"/>
          <w:szCs w:val="2"/>
        </w:rPr>
      </w:pPr>
    </w:p>
    <w:sectPr w:rsidR="005648EF" w:rsidRPr="0039024B" w:rsidSect="008E2339">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35BC2" w14:textId="77777777" w:rsidR="00F7222E" w:rsidRDefault="00F7222E" w:rsidP="00A330CA">
      <w:r>
        <w:separator/>
      </w:r>
    </w:p>
  </w:endnote>
  <w:endnote w:type="continuationSeparator" w:id="0">
    <w:p w14:paraId="54E250C1" w14:textId="77777777" w:rsidR="00F7222E" w:rsidRDefault="00F7222E" w:rsidP="00A330CA">
      <w:r>
        <w:continuationSeparator/>
      </w:r>
    </w:p>
  </w:endnote>
  <w:endnote w:type="continuationNotice" w:id="1">
    <w:p w14:paraId="1953CCAF" w14:textId="77777777" w:rsidR="00F7222E" w:rsidRDefault="00F72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F290" w14:textId="2FC9160A" w:rsidR="00261EDA" w:rsidRDefault="00261ED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D4056">
      <w:rPr>
        <w:caps/>
        <w:noProof/>
        <w:color w:val="4F81BD" w:themeColor="accent1"/>
      </w:rPr>
      <w:t>1</w:t>
    </w:r>
    <w:r>
      <w:rPr>
        <w:caps/>
        <w:noProof/>
        <w:color w:val="4F81B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9035A" w14:textId="5B81928C" w:rsidR="00261EDA" w:rsidRDefault="00261ED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D4056">
      <w:rPr>
        <w:caps/>
        <w:noProof/>
        <w:color w:val="4F81BD" w:themeColor="accent1"/>
      </w:rPr>
      <w:t>31</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AA54" w14:textId="77777777" w:rsidR="00F7222E" w:rsidRDefault="00F7222E" w:rsidP="00A330CA">
      <w:r>
        <w:separator/>
      </w:r>
    </w:p>
  </w:footnote>
  <w:footnote w:type="continuationSeparator" w:id="0">
    <w:p w14:paraId="75E3224B" w14:textId="77777777" w:rsidR="00F7222E" w:rsidRDefault="00F7222E" w:rsidP="00A330CA">
      <w:r>
        <w:continuationSeparator/>
      </w:r>
    </w:p>
  </w:footnote>
  <w:footnote w:type="continuationNotice" w:id="1">
    <w:p w14:paraId="26B527C5" w14:textId="77777777" w:rsidR="00F7222E" w:rsidRDefault="00F722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C09AD" w14:textId="32C8D45A" w:rsidR="00261EDA" w:rsidRPr="00CA5903" w:rsidRDefault="00261EDA" w:rsidP="00A34299">
    <w:pPr>
      <w:pStyle w:val="Header"/>
      <w:tabs>
        <w:tab w:val="center" w:pos="4535"/>
        <w:tab w:val="left" w:pos="6615"/>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75FE" w14:textId="2C70EBAA" w:rsidR="00261EDA" w:rsidRPr="00DA4544" w:rsidRDefault="00261EDA" w:rsidP="00DA4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365D"/>
    <w:multiLevelType w:val="hybridMultilevel"/>
    <w:tmpl w:val="7A381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95BB2"/>
    <w:multiLevelType w:val="hybridMultilevel"/>
    <w:tmpl w:val="F976B6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548267E"/>
    <w:multiLevelType w:val="hybridMultilevel"/>
    <w:tmpl w:val="125CC34C"/>
    <w:lvl w:ilvl="0" w:tplc="DE9C972C">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330DA"/>
    <w:multiLevelType w:val="hybridMultilevel"/>
    <w:tmpl w:val="9AB20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3B6862"/>
    <w:multiLevelType w:val="hybridMultilevel"/>
    <w:tmpl w:val="E502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15C5B"/>
    <w:multiLevelType w:val="hybridMultilevel"/>
    <w:tmpl w:val="3E72172A"/>
    <w:lvl w:ilvl="0" w:tplc="30709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5095CE3"/>
    <w:multiLevelType w:val="hybridMultilevel"/>
    <w:tmpl w:val="DD00F870"/>
    <w:lvl w:ilvl="0" w:tplc="B32E66B0">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3B4A36C3"/>
    <w:multiLevelType w:val="hybridMultilevel"/>
    <w:tmpl w:val="CB2CFD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56044"/>
    <w:multiLevelType w:val="hybridMultilevel"/>
    <w:tmpl w:val="1EDEB684"/>
    <w:lvl w:ilvl="0" w:tplc="54F6D6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555951"/>
    <w:multiLevelType w:val="hybridMultilevel"/>
    <w:tmpl w:val="598CA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31416"/>
    <w:multiLevelType w:val="hybridMultilevel"/>
    <w:tmpl w:val="A18CE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741354"/>
    <w:multiLevelType w:val="hybridMultilevel"/>
    <w:tmpl w:val="793ED916"/>
    <w:lvl w:ilvl="0" w:tplc="511067BA">
      <w:start w:val="1"/>
      <w:numFmt w:val="bullet"/>
      <w:suff w:val="space"/>
      <w:lvlText w:val=""/>
      <w:lvlJc w:val="left"/>
      <w:pPr>
        <w:ind w:left="113" w:hanging="5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15:restartNumberingAfterBreak="0">
    <w:nsid w:val="7B523D81"/>
    <w:multiLevelType w:val="hybridMultilevel"/>
    <w:tmpl w:val="88CEC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8"/>
  </w:num>
  <w:num w:numId="9">
    <w:abstractNumId w:val="12"/>
  </w:num>
  <w:num w:numId="10">
    <w:abstractNumId w:val="16"/>
  </w:num>
  <w:num w:numId="11">
    <w:abstractNumId w:val="18"/>
  </w:num>
  <w:num w:numId="12">
    <w:abstractNumId w:val="12"/>
  </w:num>
  <w:num w:numId="13">
    <w:abstractNumId w:val="16"/>
  </w:num>
  <w:num w:numId="14">
    <w:abstractNumId w:val="6"/>
  </w:num>
  <w:num w:numId="15">
    <w:abstractNumId w:val="13"/>
  </w:num>
  <w:num w:numId="16">
    <w:abstractNumId w:val="2"/>
  </w:num>
  <w:num w:numId="17">
    <w:abstractNumId w:val="17"/>
  </w:num>
  <w:num w:numId="18">
    <w:abstractNumId w:val="5"/>
  </w:num>
  <w:num w:numId="19">
    <w:abstractNumId w:val="1"/>
  </w:num>
  <w:num w:numId="20">
    <w:abstractNumId w:val="3"/>
  </w:num>
  <w:num w:numId="21">
    <w:abstractNumId w:val="14"/>
  </w:num>
  <w:num w:numId="22">
    <w:abstractNumId w:val="4"/>
  </w:num>
  <w:num w:numId="23">
    <w:abstractNumId w:val="15"/>
  </w:num>
  <w:num w:numId="24">
    <w:abstractNumId w:val="7"/>
  </w:num>
  <w:num w:numId="25">
    <w:abstractNumId w:val="11"/>
  </w:num>
  <w:num w:numId="26">
    <w:abstractNumId w:val="9"/>
  </w:num>
  <w:num w:numId="27">
    <w:abstractNumId w:val="10"/>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CA"/>
    <w:rsid w:val="00001806"/>
    <w:rsid w:val="00002C15"/>
    <w:rsid w:val="0000542C"/>
    <w:rsid w:val="00006A29"/>
    <w:rsid w:val="00011C53"/>
    <w:rsid w:val="00012110"/>
    <w:rsid w:val="0001253C"/>
    <w:rsid w:val="00012754"/>
    <w:rsid w:val="00012CBD"/>
    <w:rsid w:val="00015C5D"/>
    <w:rsid w:val="00016576"/>
    <w:rsid w:val="00017C0F"/>
    <w:rsid w:val="000209EC"/>
    <w:rsid w:val="000213E2"/>
    <w:rsid w:val="00023058"/>
    <w:rsid w:val="00023CA0"/>
    <w:rsid w:val="00025F6E"/>
    <w:rsid w:val="000262CC"/>
    <w:rsid w:val="00031BFB"/>
    <w:rsid w:val="0003248F"/>
    <w:rsid w:val="00032859"/>
    <w:rsid w:val="00032E47"/>
    <w:rsid w:val="000334FC"/>
    <w:rsid w:val="00033FBE"/>
    <w:rsid w:val="00034EA1"/>
    <w:rsid w:val="00035984"/>
    <w:rsid w:val="00036AEC"/>
    <w:rsid w:val="00037EE3"/>
    <w:rsid w:val="00040306"/>
    <w:rsid w:val="00040611"/>
    <w:rsid w:val="00041643"/>
    <w:rsid w:val="00041B80"/>
    <w:rsid w:val="00042098"/>
    <w:rsid w:val="00042243"/>
    <w:rsid w:val="00042F3C"/>
    <w:rsid w:val="00044A2B"/>
    <w:rsid w:val="00044E75"/>
    <w:rsid w:val="000453C1"/>
    <w:rsid w:val="00045C2D"/>
    <w:rsid w:val="00046ACE"/>
    <w:rsid w:val="000470AD"/>
    <w:rsid w:val="00047130"/>
    <w:rsid w:val="0004719A"/>
    <w:rsid w:val="00051ACA"/>
    <w:rsid w:val="0005373A"/>
    <w:rsid w:val="00057BB5"/>
    <w:rsid w:val="00060BAB"/>
    <w:rsid w:val="000622E7"/>
    <w:rsid w:val="00064419"/>
    <w:rsid w:val="000657C1"/>
    <w:rsid w:val="0006640B"/>
    <w:rsid w:val="00066854"/>
    <w:rsid w:val="00066D66"/>
    <w:rsid w:val="00066D85"/>
    <w:rsid w:val="00070DA8"/>
    <w:rsid w:val="000712B0"/>
    <w:rsid w:val="00072414"/>
    <w:rsid w:val="00075313"/>
    <w:rsid w:val="00075A68"/>
    <w:rsid w:val="00075AD4"/>
    <w:rsid w:val="0007649C"/>
    <w:rsid w:val="000771CD"/>
    <w:rsid w:val="0007750C"/>
    <w:rsid w:val="00080119"/>
    <w:rsid w:val="00082251"/>
    <w:rsid w:val="00084C42"/>
    <w:rsid w:val="000875B1"/>
    <w:rsid w:val="00087827"/>
    <w:rsid w:val="00087C90"/>
    <w:rsid w:val="000906DE"/>
    <w:rsid w:val="00090861"/>
    <w:rsid w:val="000925EA"/>
    <w:rsid w:val="00092F21"/>
    <w:rsid w:val="00094A3C"/>
    <w:rsid w:val="00097147"/>
    <w:rsid w:val="000A1AD7"/>
    <w:rsid w:val="000A38F8"/>
    <w:rsid w:val="000A470A"/>
    <w:rsid w:val="000A621E"/>
    <w:rsid w:val="000A74D7"/>
    <w:rsid w:val="000A7918"/>
    <w:rsid w:val="000B0014"/>
    <w:rsid w:val="000B2832"/>
    <w:rsid w:val="000B386B"/>
    <w:rsid w:val="000B3CD7"/>
    <w:rsid w:val="000B4AB3"/>
    <w:rsid w:val="000B5EDC"/>
    <w:rsid w:val="000B6338"/>
    <w:rsid w:val="000B6BE7"/>
    <w:rsid w:val="000C06D1"/>
    <w:rsid w:val="000C1C22"/>
    <w:rsid w:val="000C272C"/>
    <w:rsid w:val="000C306C"/>
    <w:rsid w:val="000C354A"/>
    <w:rsid w:val="000C78C3"/>
    <w:rsid w:val="000C7CF7"/>
    <w:rsid w:val="000D0DD9"/>
    <w:rsid w:val="000D18F5"/>
    <w:rsid w:val="000D28A0"/>
    <w:rsid w:val="000D2F4E"/>
    <w:rsid w:val="000D33B4"/>
    <w:rsid w:val="000D3E81"/>
    <w:rsid w:val="000D4DC4"/>
    <w:rsid w:val="000D4E8F"/>
    <w:rsid w:val="000D7E50"/>
    <w:rsid w:val="000E0323"/>
    <w:rsid w:val="000E1E8C"/>
    <w:rsid w:val="000E35C6"/>
    <w:rsid w:val="000E3DD4"/>
    <w:rsid w:val="000E4450"/>
    <w:rsid w:val="000E4815"/>
    <w:rsid w:val="000E4D47"/>
    <w:rsid w:val="000E59FF"/>
    <w:rsid w:val="000F0427"/>
    <w:rsid w:val="000F107F"/>
    <w:rsid w:val="000F1439"/>
    <w:rsid w:val="000F2196"/>
    <w:rsid w:val="000F281A"/>
    <w:rsid w:val="000F3C11"/>
    <w:rsid w:val="000F48EA"/>
    <w:rsid w:val="000F5C53"/>
    <w:rsid w:val="000F6CA9"/>
    <w:rsid w:val="000F709F"/>
    <w:rsid w:val="000F7AD2"/>
    <w:rsid w:val="0010304C"/>
    <w:rsid w:val="0010352F"/>
    <w:rsid w:val="00103587"/>
    <w:rsid w:val="00104A7F"/>
    <w:rsid w:val="0010686C"/>
    <w:rsid w:val="00107D89"/>
    <w:rsid w:val="00111C3E"/>
    <w:rsid w:val="00113B7B"/>
    <w:rsid w:val="00116631"/>
    <w:rsid w:val="0011742D"/>
    <w:rsid w:val="00124B05"/>
    <w:rsid w:val="00124F80"/>
    <w:rsid w:val="001265C8"/>
    <w:rsid w:val="001327F5"/>
    <w:rsid w:val="001339B7"/>
    <w:rsid w:val="00134129"/>
    <w:rsid w:val="00136454"/>
    <w:rsid w:val="001430F4"/>
    <w:rsid w:val="00144064"/>
    <w:rsid w:val="0014432C"/>
    <w:rsid w:val="00144F3F"/>
    <w:rsid w:val="00147F18"/>
    <w:rsid w:val="00150ED8"/>
    <w:rsid w:val="00151191"/>
    <w:rsid w:val="00151DAA"/>
    <w:rsid w:val="0015305B"/>
    <w:rsid w:val="00154043"/>
    <w:rsid w:val="001553DA"/>
    <w:rsid w:val="001611B2"/>
    <w:rsid w:val="00161BB5"/>
    <w:rsid w:val="00161BBC"/>
    <w:rsid w:val="00164F6C"/>
    <w:rsid w:val="0016559E"/>
    <w:rsid w:val="00166A2E"/>
    <w:rsid w:val="00167089"/>
    <w:rsid w:val="001671E0"/>
    <w:rsid w:val="00170B8F"/>
    <w:rsid w:val="001734EA"/>
    <w:rsid w:val="001748E3"/>
    <w:rsid w:val="001767B5"/>
    <w:rsid w:val="001773F4"/>
    <w:rsid w:val="00177A43"/>
    <w:rsid w:val="00180BA4"/>
    <w:rsid w:val="0018123A"/>
    <w:rsid w:val="001833AF"/>
    <w:rsid w:val="00184403"/>
    <w:rsid w:val="00184DC2"/>
    <w:rsid w:val="00184FC0"/>
    <w:rsid w:val="001873B4"/>
    <w:rsid w:val="00187EB2"/>
    <w:rsid w:val="00190E4A"/>
    <w:rsid w:val="001913CC"/>
    <w:rsid w:val="00191770"/>
    <w:rsid w:val="00193709"/>
    <w:rsid w:val="0019390F"/>
    <w:rsid w:val="00194982"/>
    <w:rsid w:val="00195034"/>
    <w:rsid w:val="001A30BF"/>
    <w:rsid w:val="001A4C03"/>
    <w:rsid w:val="001B1EB9"/>
    <w:rsid w:val="001B20C7"/>
    <w:rsid w:val="001B3691"/>
    <w:rsid w:val="001B39DE"/>
    <w:rsid w:val="001B39F2"/>
    <w:rsid w:val="001B4511"/>
    <w:rsid w:val="001B5CCC"/>
    <w:rsid w:val="001B63DB"/>
    <w:rsid w:val="001C3750"/>
    <w:rsid w:val="001C3BFB"/>
    <w:rsid w:val="001C5126"/>
    <w:rsid w:val="001C57A6"/>
    <w:rsid w:val="001C61B4"/>
    <w:rsid w:val="001C655D"/>
    <w:rsid w:val="001C6D65"/>
    <w:rsid w:val="001D18A0"/>
    <w:rsid w:val="001D3BBA"/>
    <w:rsid w:val="001D6BF9"/>
    <w:rsid w:val="001D7A8D"/>
    <w:rsid w:val="001E0B54"/>
    <w:rsid w:val="001E39F2"/>
    <w:rsid w:val="001E4E31"/>
    <w:rsid w:val="001E63D6"/>
    <w:rsid w:val="001E696B"/>
    <w:rsid w:val="001E701F"/>
    <w:rsid w:val="001F2A04"/>
    <w:rsid w:val="001F3339"/>
    <w:rsid w:val="001F4489"/>
    <w:rsid w:val="001F5A9F"/>
    <w:rsid w:val="001F5F11"/>
    <w:rsid w:val="001F6894"/>
    <w:rsid w:val="001F717F"/>
    <w:rsid w:val="00201280"/>
    <w:rsid w:val="002014C2"/>
    <w:rsid w:val="00201F5D"/>
    <w:rsid w:val="00203EB6"/>
    <w:rsid w:val="0020517A"/>
    <w:rsid w:val="0020693E"/>
    <w:rsid w:val="00207A79"/>
    <w:rsid w:val="00210216"/>
    <w:rsid w:val="002145DD"/>
    <w:rsid w:val="002155A2"/>
    <w:rsid w:val="002168E9"/>
    <w:rsid w:val="002201A3"/>
    <w:rsid w:val="00221B42"/>
    <w:rsid w:val="00221DE8"/>
    <w:rsid w:val="00222379"/>
    <w:rsid w:val="00222DF4"/>
    <w:rsid w:val="002232B1"/>
    <w:rsid w:val="00223BF3"/>
    <w:rsid w:val="0022490F"/>
    <w:rsid w:val="0023084B"/>
    <w:rsid w:val="0023256D"/>
    <w:rsid w:val="00232C52"/>
    <w:rsid w:val="00233C41"/>
    <w:rsid w:val="002345FA"/>
    <w:rsid w:val="00234C31"/>
    <w:rsid w:val="00241548"/>
    <w:rsid w:val="00243F4A"/>
    <w:rsid w:val="00244488"/>
    <w:rsid w:val="00246F01"/>
    <w:rsid w:val="0025197B"/>
    <w:rsid w:val="00251B49"/>
    <w:rsid w:val="00251C53"/>
    <w:rsid w:val="00254C81"/>
    <w:rsid w:val="002555C6"/>
    <w:rsid w:val="00256A06"/>
    <w:rsid w:val="00261EDA"/>
    <w:rsid w:val="00265F07"/>
    <w:rsid w:val="002701F9"/>
    <w:rsid w:val="00275441"/>
    <w:rsid w:val="00282869"/>
    <w:rsid w:val="002832FA"/>
    <w:rsid w:val="00283C4D"/>
    <w:rsid w:val="002858F5"/>
    <w:rsid w:val="00285930"/>
    <w:rsid w:val="00285DE2"/>
    <w:rsid w:val="00286CB4"/>
    <w:rsid w:val="002919A8"/>
    <w:rsid w:val="002965B1"/>
    <w:rsid w:val="0029701D"/>
    <w:rsid w:val="0029745E"/>
    <w:rsid w:val="002A08A7"/>
    <w:rsid w:val="002A409D"/>
    <w:rsid w:val="002A5FAA"/>
    <w:rsid w:val="002A60A0"/>
    <w:rsid w:val="002A6593"/>
    <w:rsid w:val="002A67E2"/>
    <w:rsid w:val="002B015A"/>
    <w:rsid w:val="002B05C3"/>
    <w:rsid w:val="002B363C"/>
    <w:rsid w:val="002B3A1F"/>
    <w:rsid w:val="002B3AE6"/>
    <w:rsid w:val="002B5279"/>
    <w:rsid w:val="002B7A04"/>
    <w:rsid w:val="002C28D3"/>
    <w:rsid w:val="002C46CC"/>
    <w:rsid w:val="002C54D9"/>
    <w:rsid w:val="002C6230"/>
    <w:rsid w:val="002C7B1E"/>
    <w:rsid w:val="002D02D5"/>
    <w:rsid w:val="002D033F"/>
    <w:rsid w:val="002D15D9"/>
    <w:rsid w:val="002D29E4"/>
    <w:rsid w:val="002D46AF"/>
    <w:rsid w:val="002D6B30"/>
    <w:rsid w:val="002E4048"/>
    <w:rsid w:val="002E46F9"/>
    <w:rsid w:val="002E7CE9"/>
    <w:rsid w:val="002F027A"/>
    <w:rsid w:val="002F2540"/>
    <w:rsid w:val="002F2898"/>
    <w:rsid w:val="002F3F60"/>
    <w:rsid w:val="002F4163"/>
    <w:rsid w:val="002F41F2"/>
    <w:rsid w:val="002F4C50"/>
    <w:rsid w:val="002F537D"/>
    <w:rsid w:val="0030229F"/>
    <w:rsid w:val="00306CD7"/>
    <w:rsid w:val="0030761A"/>
    <w:rsid w:val="0031104B"/>
    <w:rsid w:val="00311A9C"/>
    <w:rsid w:val="00312B22"/>
    <w:rsid w:val="0031378B"/>
    <w:rsid w:val="003149FA"/>
    <w:rsid w:val="003167D8"/>
    <w:rsid w:val="00317B57"/>
    <w:rsid w:val="00317CE6"/>
    <w:rsid w:val="00320242"/>
    <w:rsid w:val="00322EE8"/>
    <w:rsid w:val="00323393"/>
    <w:rsid w:val="0032587C"/>
    <w:rsid w:val="003301FA"/>
    <w:rsid w:val="0033021F"/>
    <w:rsid w:val="00330D37"/>
    <w:rsid w:val="003349AF"/>
    <w:rsid w:val="003351A8"/>
    <w:rsid w:val="00340E93"/>
    <w:rsid w:val="00340F21"/>
    <w:rsid w:val="00341D25"/>
    <w:rsid w:val="00344772"/>
    <w:rsid w:val="003455F8"/>
    <w:rsid w:val="003504B9"/>
    <w:rsid w:val="00353A62"/>
    <w:rsid w:val="00353F7C"/>
    <w:rsid w:val="003542E1"/>
    <w:rsid w:val="0035508D"/>
    <w:rsid w:val="003555EC"/>
    <w:rsid w:val="00355BF2"/>
    <w:rsid w:val="00355EB3"/>
    <w:rsid w:val="00357FD0"/>
    <w:rsid w:val="003616D3"/>
    <w:rsid w:val="00363FCC"/>
    <w:rsid w:val="0036598A"/>
    <w:rsid w:val="00367307"/>
    <w:rsid w:val="003708D3"/>
    <w:rsid w:val="00370F20"/>
    <w:rsid w:val="003738AB"/>
    <w:rsid w:val="00374111"/>
    <w:rsid w:val="00374E72"/>
    <w:rsid w:val="003754BF"/>
    <w:rsid w:val="00376025"/>
    <w:rsid w:val="003764C3"/>
    <w:rsid w:val="0039024B"/>
    <w:rsid w:val="003915B6"/>
    <w:rsid w:val="00391B54"/>
    <w:rsid w:val="00392B35"/>
    <w:rsid w:val="00395F77"/>
    <w:rsid w:val="003A01FB"/>
    <w:rsid w:val="003A2605"/>
    <w:rsid w:val="003A34FE"/>
    <w:rsid w:val="003A6102"/>
    <w:rsid w:val="003A72C7"/>
    <w:rsid w:val="003B1BAD"/>
    <w:rsid w:val="003B1DA8"/>
    <w:rsid w:val="003B2350"/>
    <w:rsid w:val="003B2B8F"/>
    <w:rsid w:val="003B49E8"/>
    <w:rsid w:val="003B6BC2"/>
    <w:rsid w:val="003B6DB0"/>
    <w:rsid w:val="003C08A0"/>
    <w:rsid w:val="003C0934"/>
    <w:rsid w:val="003C1D40"/>
    <w:rsid w:val="003C4494"/>
    <w:rsid w:val="003C4C74"/>
    <w:rsid w:val="003C52DC"/>
    <w:rsid w:val="003C5FD9"/>
    <w:rsid w:val="003C6037"/>
    <w:rsid w:val="003D2365"/>
    <w:rsid w:val="003D3B7F"/>
    <w:rsid w:val="003D3FE7"/>
    <w:rsid w:val="003D5111"/>
    <w:rsid w:val="003D690C"/>
    <w:rsid w:val="003D6DEB"/>
    <w:rsid w:val="003E3475"/>
    <w:rsid w:val="003E5D50"/>
    <w:rsid w:val="003F1880"/>
    <w:rsid w:val="003F22EE"/>
    <w:rsid w:val="003F37CE"/>
    <w:rsid w:val="003F5B6B"/>
    <w:rsid w:val="003F64F4"/>
    <w:rsid w:val="0040007D"/>
    <w:rsid w:val="00400E51"/>
    <w:rsid w:val="00403C83"/>
    <w:rsid w:val="00404702"/>
    <w:rsid w:val="0040570F"/>
    <w:rsid w:val="00406CB0"/>
    <w:rsid w:val="004102CB"/>
    <w:rsid w:val="004105A9"/>
    <w:rsid w:val="004131B5"/>
    <w:rsid w:val="00413490"/>
    <w:rsid w:val="004204FA"/>
    <w:rsid w:val="00421717"/>
    <w:rsid w:val="00427180"/>
    <w:rsid w:val="00427321"/>
    <w:rsid w:val="00427606"/>
    <w:rsid w:val="004305A4"/>
    <w:rsid w:val="00431A09"/>
    <w:rsid w:val="00433021"/>
    <w:rsid w:val="004361E1"/>
    <w:rsid w:val="00437262"/>
    <w:rsid w:val="004404E3"/>
    <w:rsid w:val="00441D77"/>
    <w:rsid w:val="00442891"/>
    <w:rsid w:val="0044359F"/>
    <w:rsid w:val="00443F05"/>
    <w:rsid w:val="00447EB3"/>
    <w:rsid w:val="00453D07"/>
    <w:rsid w:val="00453E8D"/>
    <w:rsid w:val="00457D1E"/>
    <w:rsid w:val="004607AB"/>
    <w:rsid w:val="004611E2"/>
    <w:rsid w:val="00464564"/>
    <w:rsid w:val="0046482A"/>
    <w:rsid w:val="00466479"/>
    <w:rsid w:val="00467612"/>
    <w:rsid w:val="004702F7"/>
    <w:rsid w:val="00471BB2"/>
    <w:rsid w:val="00473188"/>
    <w:rsid w:val="00475848"/>
    <w:rsid w:val="0047729D"/>
    <w:rsid w:val="00480EDB"/>
    <w:rsid w:val="00482682"/>
    <w:rsid w:val="00483889"/>
    <w:rsid w:val="00484300"/>
    <w:rsid w:val="00484DE1"/>
    <w:rsid w:val="004855B7"/>
    <w:rsid w:val="00485E1A"/>
    <w:rsid w:val="00486619"/>
    <w:rsid w:val="0048742B"/>
    <w:rsid w:val="004877C2"/>
    <w:rsid w:val="00487CE2"/>
    <w:rsid w:val="004913F9"/>
    <w:rsid w:val="00492080"/>
    <w:rsid w:val="00494F08"/>
    <w:rsid w:val="004964D2"/>
    <w:rsid w:val="00496F68"/>
    <w:rsid w:val="004A0F70"/>
    <w:rsid w:val="004A1C0D"/>
    <w:rsid w:val="004A250D"/>
    <w:rsid w:val="004A4959"/>
    <w:rsid w:val="004A78B8"/>
    <w:rsid w:val="004B2E3A"/>
    <w:rsid w:val="004B34B4"/>
    <w:rsid w:val="004B4C5E"/>
    <w:rsid w:val="004B56DA"/>
    <w:rsid w:val="004B58CB"/>
    <w:rsid w:val="004B744D"/>
    <w:rsid w:val="004C083D"/>
    <w:rsid w:val="004C1219"/>
    <w:rsid w:val="004C128D"/>
    <w:rsid w:val="004C1906"/>
    <w:rsid w:val="004C29B9"/>
    <w:rsid w:val="004C392C"/>
    <w:rsid w:val="004C4176"/>
    <w:rsid w:val="004C52FE"/>
    <w:rsid w:val="004C5369"/>
    <w:rsid w:val="004C7450"/>
    <w:rsid w:val="004C7541"/>
    <w:rsid w:val="004D0E51"/>
    <w:rsid w:val="004D23D2"/>
    <w:rsid w:val="004D3868"/>
    <w:rsid w:val="004D424E"/>
    <w:rsid w:val="004D6C3D"/>
    <w:rsid w:val="004D7098"/>
    <w:rsid w:val="004D73E1"/>
    <w:rsid w:val="004D7596"/>
    <w:rsid w:val="004E043A"/>
    <w:rsid w:val="004E3665"/>
    <w:rsid w:val="004E3B9F"/>
    <w:rsid w:val="004E47CA"/>
    <w:rsid w:val="004E5B9B"/>
    <w:rsid w:val="004E6137"/>
    <w:rsid w:val="004E6694"/>
    <w:rsid w:val="004E6859"/>
    <w:rsid w:val="004E756F"/>
    <w:rsid w:val="004E7865"/>
    <w:rsid w:val="004F17D5"/>
    <w:rsid w:val="004F34CD"/>
    <w:rsid w:val="004F49DC"/>
    <w:rsid w:val="004F50C5"/>
    <w:rsid w:val="004F79FA"/>
    <w:rsid w:val="00500B02"/>
    <w:rsid w:val="005013AD"/>
    <w:rsid w:val="0050144F"/>
    <w:rsid w:val="00503205"/>
    <w:rsid w:val="00506EAC"/>
    <w:rsid w:val="005070F0"/>
    <w:rsid w:val="005079A3"/>
    <w:rsid w:val="00510DEB"/>
    <w:rsid w:val="00512294"/>
    <w:rsid w:val="00512C34"/>
    <w:rsid w:val="005145AE"/>
    <w:rsid w:val="005234F1"/>
    <w:rsid w:val="0052363E"/>
    <w:rsid w:val="005269E6"/>
    <w:rsid w:val="00527DB2"/>
    <w:rsid w:val="0053277E"/>
    <w:rsid w:val="00533DCF"/>
    <w:rsid w:val="00533F86"/>
    <w:rsid w:val="00534AA4"/>
    <w:rsid w:val="00535412"/>
    <w:rsid w:val="00536229"/>
    <w:rsid w:val="00537654"/>
    <w:rsid w:val="0054036E"/>
    <w:rsid w:val="00540E2B"/>
    <w:rsid w:val="0054138D"/>
    <w:rsid w:val="0054142F"/>
    <w:rsid w:val="00542741"/>
    <w:rsid w:val="00544E60"/>
    <w:rsid w:val="00544EBF"/>
    <w:rsid w:val="00545191"/>
    <w:rsid w:val="005469B6"/>
    <w:rsid w:val="005519DF"/>
    <w:rsid w:val="00552977"/>
    <w:rsid w:val="0055299E"/>
    <w:rsid w:val="00552C74"/>
    <w:rsid w:val="0055659B"/>
    <w:rsid w:val="00560104"/>
    <w:rsid w:val="005611F1"/>
    <w:rsid w:val="00562DD7"/>
    <w:rsid w:val="005648EF"/>
    <w:rsid w:val="00566D88"/>
    <w:rsid w:val="00567916"/>
    <w:rsid w:val="005740C0"/>
    <w:rsid w:val="00574D4F"/>
    <w:rsid w:val="005752FD"/>
    <w:rsid w:val="00575570"/>
    <w:rsid w:val="005773C8"/>
    <w:rsid w:val="00577AC8"/>
    <w:rsid w:val="00577C57"/>
    <w:rsid w:val="005828A5"/>
    <w:rsid w:val="00582C91"/>
    <w:rsid w:val="00584CFD"/>
    <w:rsid w:val="00585E83"/>
    <w:rsid w:val="00586E71"/>
    <w:rsid w:val="00587CA4"/>
    <w:rsid w:val="00591717"/>
    <w:rsid w:val="00593174"/>
    <w:rsid w:val="005937B0"/>
    <w:rsid w:val="0059445D"/>
    <w:rsid w:val="00595BCE"/>
    <w:rsid w:val="005965BA"/>
    <w:rsid w:val="005A1017"/>
    <w:rsid w:val="005A2087"/>
    <w:rsid w:val="005A334C"/>
    <w:rsid w:val="005A46C1"/>
    <w:rsid w:val="005A5728"/>
    <w:rsid w:val="005A60F3"/>
    <w:rsid w:val="005B0698"/>
    <w:rsid w:val="005B0746"/>
    <w:rsid w:val="005B081C"/>
    <w:rsid w:val="005B1171"/>
    <w:rsid w:val="005B1674"/>
    <w:rsid w:val="005B29D8"/>
    <w:rsid w:val="005B2CD8"/>
    <w:rsid w:val="005B341E"/>
    <w:rsid w:val="005B36AD"/>
    <w:rsid w:val="005B4365"/>
    <w:rsid w:val="005B47EF"/>
    <w:rsid w:val="005B4F9D"/>
    <w:rsid w:val="005B4FC0"/>
    <w:rsid w:val="005B541B"/>
    <w:rsid w:val="005B578D"/>
    <w:rsid w:val="005B668D"/>
    <w:rsid w:val="005B6F68"/>
    <w:rsid w:val="005C1996"/>
    <w:rsid w:val="005C22AF"/>
    <w:rsid w:val="005C3734"/>
    <w:rsid w:val="005C3FB0"/>
    <w:rsid w:val="005C4280"/>
    <w:rsid w:val="005C6F85"/>
    <w:rsid w:val="005C71CF"/>
    <w:rsid w:val="005C7B1B"/>
    <w:rsid w:val="005D0FBE"/>
    <w:rsid w:val="005D1D12"/>
    <w:rsid w:val="005D62E1"/>
    <w:rsid w:val="005D6A9F"/>
    <w:rsid w:val="005D7505"/>
    <w:rsid w:val="005E0A31"/>
    <w:rsid w:val="005E0E48"/>
    <w:rsid w:val="005E19C6"/>
    <w:rsid w:val="005E4660"/>
    <w:rsid w:val="005E5CAC"/>
    <w:rsid w:val="005F042E"/>
    <w:rsid w:val="005F08DC"/>
    <w:rsid w:val="005F0D5E"/>
    <w:rsid w:val="005F32F6"/>
    <w:rsid w:val="005F36F1"/>
    <w:rsid w:val="005F4480"/>
    <w:rsid w:val="005F72C9"/>
    <w:rsid w:val="005F7829"/>
    <w:rsid w:val="006010AC"/>
    <w:rsid w:val="006011C7"/>
    <w:rsid w:val="00602891"/>
    <w:rsid w:val="00603D40"/>
    <w:rsid w:val="00604714"/>
    <w:rsid w:val="00604D66"/>
    <w:rsid w:val="00605243"/>
    <w:rsid w:val="00605E27"/>
    <w:rsid w:val="00607567"/>
    <w:rsid w:val="00610786"/>
    <w:rsid w:val="00613841"/>
    <w:rsid w:val="006144E9"/>
    <w:rsid w:val="00617602"/>
    <w:rsid w:val="0062308A"/>
    <w:rsid w:val="006237CA"/>
    <w:rsid w:val="00623914"/>
    <w:rsid w:val="006259A4"/>
    <w:rsid w:val="00632AE3"/>
    <w:rsid w:val="00635119"/>
    <w:rsid w:val="00635184"/>
    <w:rsid w:val="00636B23"/>
    <w:rsid w:val="006373E9"/>
    <w:rsid w:val="0063760A"/>
    <w:rsid w:val="00640137"/>
    <w:rsid w:val="00641175"/>
    <w:rsid w:val="00643305"/>
    <w:rsid w:val="00643AC7"/>
    <w:rsid w:val="006472D9"/>
    <w:rsid w:val="00650B58"/>
    <w:rsid w:val="00652DB0"/>
    <w:rsid w:val="00653545"/>
    <w:rsid w:val="006541EC"/>
    <w:rsid w:val="00654652"/>
    <w:rsid w:val="006549DA"/>
    <w:rsid w:val="0065670C"/>
    <w:rsid w:val="00657599"/>
    <w:rsid w:val="00661BF3"/>
    <w:rsid w:val="00664C35"/>
    <w:rsid w:val="0067009A"/>
    <w:rsid w:val="00670C33"/>
    <w:rsid w:val="00671595"/>
    <w:rsid w:val="006719C9"/>
    <w:rsid w:val="00672BC9"/>
    <w:rsid w:val="006756CF"/>
    <w:rsid w:val="00675928"/>
    <w:rsid w:val="006764BD"/>
    <w:rsid w:val="00677153"/>
    <w:rsid w:val="00677198"/>
    <w:rsid w:val="006817FC"/>
    <w:rsid w:val="00681C27"/>
    <w:rsid w:val="00681E2C"/>
    <w:rsid w:val="00682C46"/>
    <w:rsid w:val="00683941"/>
    <w:rsid w:val="006844A3"/>
    <w:rsid w:val="0069089F"/>
    <w:rsid w:val="0069312E"/>
    <w:rsid w:val="006932E6"/>
    <w:rsid w:val="00693BC3"/>
    <w:rsid w:val="006942B6"/>
    <w:rsid w:val="0069552D"/>
    <w:rsid w:val="006962C7"/>
    <w:rsid w:val="00696BD8"/>
    <w:rsid w:val="00697140"/>
    <w:rsid w:val="00697B6A"/>
    <w:rsid w:val="006A1DBA"/>
    <w:rsid w:val="006A1DCB"/>
    <w:rsid w:val="006A4CE7"/>
    <w:rsid w:val="006A5265"/>
    <w:rsid w:val="006A5556"/>
    <w:rsid w:val="006A6F88"/>
    <w:rsid w:val="006A71EA"/>
    <w:rsid w:val="006B13A0"/>
    <w:rsid w:val="006B2B4A"/>
    <w:rsid w:val="006B34AA"/>
    <w:rsid w:val="006B596F"/>
    <w:rsid w:val="006B6900"/>
    <w:rsid w:val="006B7DC2"/>
    <w:rsid w:val="006C2969"/>
    <w:rsid w:val="006C330F"/>
    <w:rsid w:val="006C3C8D"/>
    <w:rsid w:val="006C42A9"/>
    <w:rsid w:val="006C47C1"/>
    <w:rsid w:val="006C6754"/>
    <w:rsid w:val="006C75C9"/>
    <w:rsid w:val="006C7809"/>
    <w:rsid w:val="006D03DB"/>
    <w:rsid w:val="006D1977"/>
    <w:rsid w:val="006D231F"/>
    <w:rsid w:val="006D45B4"/>
    <w:rsid w:val="006D473E"/>
    <w:rsid w:val="006D48F4"/>
    <w:rsid w:val="006D519C"/>
    <w:rsid w:val="006D5813"/>
    <w:rsid w:val="006D583F"/>
    <w:rsid w:val="006D750A"/>
    <w:rsid w:val="006D7909"/>
    <w:rsid w:val="006D7B4D"/>
    <w:rsid w:val="006E030A"/>
    <w:rsid w:val="006E086E"/>
    <w:rsid w:val="006E1F1B"/>
    <w:rsid w:val="006E4475"/>
    <w:rsid w:val="006E4CC0"/>
    <w:rsid w:val="006E4F58"/>
    <w:rsid w:val="006E7245"/>
    <w:rsid w:val="006F132A"/>
    <w:rsid w:val="006F1A8F"/>
    <w:rsid w:val="006F2B63"/>
    <w:rsid w:val="006F2F33"/>
    <w:rsid w:val="006F4906"/>
    <w:rsid w:val="006F4FF4"/>
    <w:rsid w:val="006F5BFE"/>
    <w:rsid w:val="006F649F"/>
    <w:rsid w:val="007007E7"/>
    <w:rsid w:val="00701825"/>
    <w:rsid w:val="0070408B"/>
    <w:rsid w:val="007050A0"/>
    <w:rsid w:val="007058D4"/>
    <w:rsid w:val="00705F61"/>
    <w:rsid w:val="0070716F"/>
    <w:rsid w:val="007075A9"/>
    <w:rsid w:val="007108F1"/>
    <w:rsid w:val="00710E04"/>
    <w:rsid w:val="00711509"/>
    <w:rsid w:val="0071226F"/>
    <w:rsid w:val="007123D2"/>
    <w:rsid w:val="007200C4"/>
    <w:rsid w:val="007201F8"/>
    <w:rsid w:val="00720944"/>
    <w:rsid w:val="0072118F"/>
    <w:rsid w:val="0072339E"/>
    <w:rsid w:val="00723D76"/>
    <w:rsid w:val="007245B1"/>
    <w:rsid w:val="007253A9"/>
    <w:rsid w:val="00730CBA"/>
    <w:rsid w:val="00730D98"/>
    <w:rsid w:val="007324D2"/>
    <w:rsid w:val="00732ADB"/>
    <w:rsid w:val="0073403D"/>
    <w:rsid w:val="0073512F"/>
    <w:rsid w:val="007362FA"/>
    <w:rsid w:val="00736873"/>
    <w:rsid w:val="007369B8"/>
    <w:rsid w:val="00742806"/>
    <w:rsid w:val="00743CD0"/>
    <w:rsid w:val="00744226"/>
    <w:rsid w:val="0074449B"/>
    <w:rsid w:val="007445EC"/>
    <w:rsid w:val="00744A63"/>
    <w:rsid w:val="00745A8F"/>
    <w:rsid w:val="00745F25"/>
    <w:rsid w:val="007475DA"/>
    <w:rsid w:val="007479E1"/>
    <w:rsid w:val="007508BC"/>
    <w:rsid w:val="007508EB"/>
    <w:rsid w:val="00751157"/>
    <w:rsid w:val="00752807"/>
    <w:rsid w:val="00753AC4"/>
    <w:rsid w:val="00755CF2"/>
    <w:rsid w:val="0076083A"/>
    <w:rsid w:val="0076162B"/>
    <w:rsid w:val="00763EE0"/>
    <w:rsid w:val="00763F46"/>
    <w:rsid w:val="00765331"/>
    <w:rsid w:val="00765704"/>
    <w:rsid w:val="00766BDD"/>
    <w:rsid w:val="00767F3C"/>
    <w:rsid w:val="00770D34"/>
    <w:rsid w:val="007718BC"/>
    <w:rsid w:val="007719DA"/>
    <w:rsid w:val="00772579"/>
    <w:rsid w:val="0077296A"/>
    <w:rsid w:val="00772EFA"/>
    <w:rsid w:val="007751B0"/>
    <w:rsid w:val="00775A3C"/>
    <w:rsid w:val="00776113"/>
    <w:rsid w:val="00786E4F"/>
    <w:rsid w:val="00786E60"/>
    <w:rsid w:val="00790A75"/>
    <w:rsid w:val="00790E8C"/>
    <w:rsid w:val="007910D9"/>
    <w:rsid w:val="00793B16"/>
    <w:rsid w:val="00793DE6"/>
    <w:rsid w:val="00794C2D"/>
    <w:rsid w:val="00795B01"/>
    <w:rsid w:val="007962BB"/>
    <w:rsid w:val="00796C25"/>
    <w:rsid w:val="007A141D"/>
    <w:rsid w:val="007A3B14"/>
    <w:rsid w:val="007A3B9A"/>
    <w:rsid w:val="007A406B"/>
    <w:rsid w:val="007A60D3"/>
    <w:rsid w:val="007B03FC"/>
    <w:rsid w:val="007B1214"/>
    <w:rsid w:val="007B1C3E"/>
    <w:rsid w:val="007B4011"/>
    <w:rsid w:val="007B4345"/>
    <w:rsid w:val="007B4824"/>
    <w:rsid w:val="007B664B"/>
    <w:rsid w:val="007B747A"/>
    <w:rsid w:val="007B756C"/>
    <w:rsid w:val="007B7BC5"/>
    <w:rsid w:val="007C1DA8"/>
    <w:rsid w:val="007C285B"/>
    <w:rsid w:val="007C2871"/>
    <w:rsid w:val="007C6B48"/>
    <w:rsid w:val="007C711C"/>
    <w:rsid w:val="007D323C"/>
    <w:rsid w:val="007D40F3"/>
    <w:rsid w:val="007D5629"/>
    <w:rsid w:val="007D5721"/>
    <w:rsid w:val="007D5799"/>
    <w:rsid w:val="007D69A1"/>
    <w:rsid w:val="007D7FFB"/>
    <w:rsid w:val="007E083C"/>
    <w:rsid w:val="007E4C02"/>
    <w:rsid w:val="007E5CE8"/>
    <w:rsid w:val="007F038C"/>
    <w:rsid w:val="007F1F72"/>
    <w:rsid w:val="007F4FC7"/>
    <w:rsid w:val="007F5C6A"/>
    <w:rsid w:val="007F5C81"/>
    <w:rsid w:val="007F6456"/>
    <w:rsid w:val="00802820"/>
    <w:rsid w:val="0080299A"/>
    <w:rsid w:val="00802C4F"/>
    <w:rsid w:val="00803522"/>
    <w:rsid w:val="00804836"/>
    <w:rsid w:val="00804D44"/>
    <w:rsid w:val="0080503E"/>
    <w:rsid w:val="00806BB0"/>
    <w:rsid w:val="00812C16"/>
    <w:rsid w:val="008137D9"/>
    <w:rsid w:val="0081391D"/>
    <w:rsid w:val="00816759"/>
    <w:rsid w:val="008179AB"/>
    <w:rsid w:val="00817A8B"/>
    <w:rsid w:val="00820A31"/>
    <w:rsid w:val="00821B2A"/>
    <w:rsid w:val="008223B3"/>
    <w:rsid w:val="0082358F"/>
    <w:rsid w:val="00824BBB"/>
    <w:rsid w:val="00826085"/>
    <w:rsid w:val="00830393"/>
    <w:rsid w:val="0083125C"/>
    <w:rsid w:val="0083136B"/>
    <w:rsid w:val="00831782"/>
    <w:rsid w:val="00831ACD"/>
    <w:rsid w:val="008334DF"/>
    <w:rsid w:val="00833D5A"/>
    <w:rsid w:val="00835318"/>
    <w:rsid w:val="00835C77"/>
    <w:rsid w:val="00836752"/>
    <w:rsid w:val="008407D7"/>
    <w:rsid w:val="00840B37"/>
    <w:rsid w:val="00840FCD"/>
    <w:rsid w:val="00841B8C"/>
    <w:rsid w:val="00842737"/>
    <w:rsid w:val="00842CAF"/>
    <w:rsid w:val="008434C6"/>
    <w:rsid w:val="00843E7A"/>
    <w:rsid w:val="00845359"/>
    <w:rsid w:val="00846640"/>
    <w:rsid w:val="00850107"/>
    <w:rsid w:val="00850891"/>
    <w:rsid w:val="00852050"/>
    <w:rsid w:val="00854281"/>
    <w:rsid w:val="00854C69"/>
    <w:rsid w:val="00854E17"/>
    <w:rsid w:val="00855C40"/>
    <w:rsid w:val="00856677"/>
    <w:rsid w:val="00857568"/>
    <w:rsid w:val="00860E39"/>
    <w:rsid w:val="00860E98"/>
    <w:rsid w:val="00860EE7"/>
    <w:rsid w:val="00862C34"/>
    <w:rsid w:val="00870A7D"/>
    <w:rsid w:val="0087168E"/>
    <w:rsid w:val="00877A81"/>
    <w:rsid w:val="00877DD5"/>
    <w:rsid w:val="00877F45"/>
    <w:rsid w:val="008808BE"/>
    <w:rsid w:val="00881B7A"/>
    <w:rsid w:val="0088352B"/>
    <w:rsid w:val="00883794"/>
    <w:rsid w:val="00885825"/>
    <w:rsid w:val="00890671"/>
    <w:rsid w:val="00891CF8"/>
    <w:rsid w:val="008931F6"/>
    <w:rsid w:val="00893D2C"/>
    <w:rsid w:val="00894DD9"/>
    <w:rsid w:val="0089610D"/>
    <w:rsid w:val="008A2079"/>
    <w:rsid w:val="008A21CD"/>
    <w:rsid w:val="008A2379"/>
    <w:rsid w:val="008A409D"/>
    <w:rsid w:val="008B110E"/>
    <w:rsid w:val="008B137E"/>
    <w:rsid w:val="008B1470"/>
    <w:rsid w:val="008B15B8"/>
    <w:rsid w:val="008B20D6"/>
    <w:rsid w:val="008B2861"/>
    <w:rsid w:val="008B287E"/>
    <w:rsid w:val="008B2D0B"/>
    <w:rsid w:val="008B3B5A"/>
    <w:rsid w:val="008B7461"/>
    <w:rsid w:val="008B76CA"/>
    <w:rsid w:val="008B7BC2"/>
    <w:rsid w:val="008C307D"/>
    <w:rsid w:val="008C3153"/>
    <w:rsid w:val="008C3A44"/>
    <w:rsid w:val="008C4120"/>
    <w:rsid w:val="008C5A99"/>
    <w:rsid w:val="008C5B66"/>
    <w:rsid w:val="008D0BED"/>
    <w:rsid w:val="008D3A29"/>
    <w:rsid w:val="008D40D8"/>
    <w:rsid w:val="008D5DED"/>
    <w:rsid w:val="008E130F"/>
    <w:rsid w:val="008E178F"/>
    <w:rsid w:val="008E2339"/>
    <w:rsid w:val="008E621C"/>
    <w:rsid w:val="008E76B1"/>
    <w:rsid w:val="008E79EC"/>
    <w:rsid w:val="008F056E"/>
    <w:rsid w:val="008F05B1"/>
    <w:rsid w:val="008F0E93"/>
    <w:rsid w:val="008F28E3"/>
    <w:rsid w:val="008F58F6"/>
    <w:rsid w:val="008F5E11"/>
    <w:rsid w:val="008F7737"/>
    <w:rsid w:val="009019BF"/>
    <w:rsid w:val="00902F5B"/>
    <w:rsid w:val="009032D6"/>
    <w:rsid w:val="0090543E"/>
    <w:rsid w:val="00905C5D"/>
    <w:rsid w:val="00905E1F"/>
    <w:rsid w:val="00910346"/>
    <w:rsid w:val="00910E4F"/>
    <w:rsid w:val="00911B42"/>
    <w:rsid w:val="00914018"/>
    <w:rsid w:val="00914314"/>
    <w:rsid w:val="00915675"/>
    <w:rsid w:val="00916798"/>
    <w:rsid w:val="009178C3"/>
    <w:rsid w:val="0092057B"/>
    <w:rsid w:val="009229B4"/>
    <w:rsid w:val="00923D76"/>
    <w:rsid w:val="00923F81"/>
    <w:rsid w:val="00925C17"/>
    <w:rsid w:val="00925CEA"/>
    <w:rsid w:val="00930E2E"/>
    <w:rsid w:val="00931E7A"/>
    <w:rsid w:val="00933017"/>
    <w:rsid w:val="0093338E"/>
    <w:rsid w:val="00933568"/>
    <w:rsid w:val="00934141"/>
    <w:rsid w:val="009346B1"/>
    <w:rsid w:val="00935023"/>
    <w:rsid w:val="00935609"/>
    <w:rsid w:val="00935EB9"/>
    <w:rsid w:val="009361A9"/>
    <w:rsid w:val="00937137"/>
    <w:rsid w:val="0093782C"/>
    <w:rsid w:val="00940383"/>
    <w:rsid w:val="009427A8"/>
    <w:rsid w:val="00943CC9"/>
    <w:rsid w:val="00944D45"/>
    <w:rsid w:val="009456D3"/>
    <w:rsid w:val="00945B34"/>
    <w:rsid w:val="0094611D"/>
    <w:rsid w:val="009505EB"/>
    <w:rsid w:val="00954302"/>
    <w:rsid w:val="009552D0"/>
    <w:rsid w:val="00957AD2"/>
    <w:rsid w:val="0096094B"/>
    <w:rsid w:val="00960BF2"/>
    <w:rsid w:val="00964553"/>
    <w:rsid w:val="009671DB"/>
    <w:rsid w:val="0096753A"/>
    <w:rsid w:val="00970545"/>
    <w:rsid w:val="00972214"/>
    <w:rsid w:val="0097236D"/>
    <w:rsid w:val="009729EF"/>
    <w:rsid w:val="00973893"/>
    <w:rsid w:val="00975939"/>
    <w:rsid w:val="00980444"/>
    <w:rsid w:val="009806A5"/>
    <w:rsid w:val="00980C1B"/>
    <w:rsid w:val="009830D9"/>
    <w:rsid w:val="0098393F"/>
    <w:rsid w:val="009848AD"/>
    <w:rsid w:val="00985622"/>
    <w:rsid w:val="0098570E"/>
    <w:rsid w:val="00986BA0"/>
    <w:rsid w:val="00991F6E"/>
    <w:rsid w:val="00992FC4"/>
    <w:rsid w:val="00993532"/>
    <w:rsid w:val="009A0231"/>
    <w:rsid w:val="009A0E0C"/>
    <w:rsid w:val="009A1F2A"/>
    <w:rsid w:val="009A29D8"/>
    <w:rsid w:val="009A2DF2"/>
    <w:rsid w:val="009A743E"/>
    <w:rsid w:val="009B15BD"/>
    <w:rsid w:val="009B2AD9"/>
    <w:rsid w:val="009B2D4A"/>
    <w:rsid w:val="009B38AD"/>
    <w:rsid w:val="009B5113"/>
    <w:rsid w:val="009B588F"/>
    <w:rsid w:val="009B7411"/>
    <w:rsid w:val="009C0078"/>
    <w:rsid w:val="009C2636"/>
    <w:rsid w:val="009C27E2"/>
    <w:rsid w:val="009C3850"/>
    <w:rsid w:val="009C43EB"/>
    <w:rsid w:val="009C4E07"/>
    <w:rsid w:val="009C527F"/>
    <w:rsid w:val="009C7647"/>
    <w:rsid w:val="009D16B2"/>
    <w:rsid w:val="009D2537"/>
    <w:rsid w:val="009D3041"/>
    <w:rsid w:val="009D3316"/>
    <w:rsid w:val="009D373A"/>
    <w:rsid w:val="009D459C"/>
    <w:rsid w:val="009E1888"/>
    <w:rsid w:val="009E265A"/>
    <w:rsid w:val="009E2A94"/>
    <w:rsid w:val="009E37D7"/>
    <w:rsid w:val="009E5198"/>
    <w:rsid w:val="009E56C0"/>
    <w:rsid w:val="009E79E1"/>
    <w:rsid w:val="009F0045"/>
    <w:rsid w:val="009F7AFC"/>
    <w:rsid w:val="00A004C0"/>
    <w:rsid w:val="00A0101D"/>
    <w:rsid w:val="00A0252A"/>
    <w:rsid w:val="00A03216"/>
    <w:rsid w:val="00A03C9E"/>
    <w:rsid w:val="00A10274"/>
    <w:rsid w:val="00A10D47"/>
    <w:rsid w:val="00A11EDD"/>
    <w:rsid w:val="00A13105"/>
    <w:rsid w:val="00A13AFE"/>
    <w:rsid w:val="00A15309"/>
    <w:rsid w:val="00A156FD"/>
    <w:rsid w:val="00A169FA"/>
    <w:rsid w:val="00A16E2A"/>
    <w:rsid w:val="00A203F8"/>
    <w:rsid w:val="00A20C5A"/>
    <w:rsid w:val="00A21FC2"/>
    <w:rsid w:val="00A235B5"/>
    <w:rsid w:val="00A24E50"/>
    <w:rsid w:val="00A25B29"/>
    <w:rsid w:val="00A265CD"/>
    <w:rsid w:val="00A26F82"/>
    <w:rsid w:val="00A30896"/>
    <w:rsid w:val="00A3100C"/>
    <w:rsid w:val="00A31E2A"/>
    <w:rsid w:val="00A321DC"/>
    <w:rsid w:val="00A32806"/>
    <w:rsid w:val="00A330CA"/>
    <w:rsid w:val="00A33D97"/>
    <w:rsid w:val="00A34299"/>
    <w:rsid w:val="00A35487"/>
    <w:rsid w:val="00A35546"/>
    <w:rsid w:val="00A35EE3"/>
    <w:rsid w:val="00A36885"/>
    <w:rsid w:val="00A41D93"/>
    <w:rsid w:val="00A43604"/>
    <w:rsid w:val="00A46401"/>
    <w:rsid w:val="00A54487"/>
    <w:rsid w:val="00A5698E"/>
    <w:rsid w:val="00A61A01"/>
    <w:rsid w:val="00A63AD0"/>
    <w:rsid w:val="00A64AAF"/>
    <w:rsid w:val="00A65B90"/>
    <w:rsid w:val="00A66D52"/>
    <w:rsid w:val="00A70144"/>
    <w:rsid w:val="00A709D3"/>
    <w:rsid w:val="00A712D4"/>
    <w:rsid w:val="00A72605"/>
    <w:rsid w:val="00A73E0A"/>
    <w:rsid w:val="00A77B6B"/>
    <w:rsid w:val="00A77E34"/>
    <w:rsid w:val="00A808E9"/>
    <w:rsid w:val="00A8187D"/>
    <w:rsid w:val="00A82943"/>
    <w:rsid w:val="00A85AE9"/>
    <w:rsid w:val="00A85E30"/>
    <w:rsid w:val="00A90B99"/>
    <w:rsid w:val="00A91485"/>
    <w:rsid w:val="00A94318"/>
    <w:rsid w:val="00AA08A3"/>
    <w:rsid w:val="00AA1BEE"/>
    <w:rsid w:val="00AA30A0"/>
    <w:rsid w:val="00AA7221"/>
    <w:rsid w:val="00AB78E4"/>
    <w:rsid w:val="00AC0DC3"/>
    <w:rsid w:val="00AC2A5C"/>
    <w:rsid w:val="00AC5BE1"/>
    <w:rsid w:val="00AC7AAD"/>
    <w:rsid w:val="00AD0B67"/>
    <w:rsid w:val="00AD236A"/>
    <w:rsid w:val="00AD2719"/>
    <w:rsid w:val="00AD3E25"/>
    <w:rsid w:val="00AD4056"/>
    <w:rsid w:val="00AD45F1"/>
    <w:rsid w:val="00AD4C3D"/>
    <w:rsid w:val="00AD5813"/>
    <w:rsid w:val="00AD60B6"/>
    <w:rsid w:val="00AD7064"/>
    <w:rsid w:val="00AD7E0B"/>
    <w:rsid w:val="00AE0299"/>
    <w:rsid w:val="00AE039F"/>
    <w:rsid w:val="00AE0D6E"/>
    <w:rsid w:val="00AE103D"/>
    <w:rsid w:val="00AE2ABB"/>
    <w:rsid w:val="00AE4317"/>
    <w:rsid w:val="00AE459E"/>
    <w:rsid w:val="00AF1E3C"/>
    <w:rsid w:val="00AF518D"/>
    <w:rsid w:val="00AF5EF2"/>
    <w:rsid w:val="00AF74C7"/>
    <w:rsid w:val="00B0145D"/>
    <w:rsid w:val="00B01B0D"/>
    <w:rsid w:val="00B01FE6"/>
    <w:rsid w:val="00B02E85"/>
    <w:rsid w:val="00B03F67"/>
    <w:rsid w:val="00B05B2C"/>
    <w:rsid w:val="00B06219"/>
    <w:rsid w:val="00B07726"/>
    <w:rsid w:val="00B112AB"/>
    <w:rsid w:val="00B113FD"/>
    <w:rsid w:val="00B11CDD"/>
    <w:rsid w:val="00B12BD1"/>
    <w:rsid w:val="00B14CCF"/>
    <w:rsid w:val="00B154E0"/>
    <w:rsid w:val="00B16740"/>
    <w:rsid w:val="00B17D93"/>
    <w:rsid w:val="00B22F1C"/>
    <w:rsid w:val="00B24792"/>
    <w:rsid w:val="00B24D66"/>
    <w:rsid w:val="00B2686A"/>
    <w:rsid w:val="00B27A96"/>
    <w:rsid w:val="00B31215"/>
    <w:rsid w:val="00B31506"/>
    <w:rsid w:val="00B33ED5"/>
    <w:rsid w:val="00B364F3"/>
    <w:rsid w:val="00B36604"/>
    <w:rsid w:val="00B36CD3"/>
    <w:rsid w:val="00B37E31"/>
    <w:rsid w:val="00B41E1F"/>
    <w:rsid w:val="00B42B9F"/>
    <w:rsid w:val="00B43644"/>
    <w:rsid w:val="00B46148"/>
    <w:rsid w:val="00B46722"/>
    <w:rsid w:val="00B4685A"/>
    <w:rsid w:val="00B475F7"/>
    <w:rsid w:val="00B51A3C"/>
    <w:rsid w:val="00B53154"/>
    <w:rsid w:val="00B60DF4"/>
    <w:rsid w:val="00B61076"/>
    <w:rsid w:val="00B63E9E"/>
    <w:rsid w:val="00B661D8"/>
    <w:rsid w:val="00B673E8"/>
    <w:rsid w:val="00B71A24"/>
    <w:rsid w:val="00B71D48"/>
    <w:rsid w:val="00B72074"/>
    <w:rsid w:val="00B72230"/>
    <w:rsid w:val="00B72A39"/>
    <w:rsid w:val="00B72D1F"/>
    <w:rsid w:val="00B74D44"/>
    <w:rsid w:val="00B75F2E"/>
    <w:rsid w:val="00B76843"/>
    <w:rsid w:val="00B770DC"/>
    <w:rsid w:val="00B81006"/>
    <w:rsid w:val="00B82AB8"/>
    <w:rsid w:val="00B83253"/>
    <w:rsid w:val="00B834E6"/>
    <w:rsid w:val="00B841DE"/>
    <w:rsid w:val="00B859A3"/>
    <w:rsid w:val="00B92007"/>
    <w:rsid w:val="00B9311B"/>
    <w:rsid w:val="00B937A3"/>
    <w:rsid w:val="00B96C28"/>
    <w:rsid w:val="00BA3F61"/>
    <w:rsid w:val="00BA640B"/>
    <w:rsid w:val="00BB2042"/>
    <w:rsid w:val="00BB2185"/>
    <w:rsid w:val="00BB3D8D"/>
    <w:rsid w:val="00BB477E"/>
    <w:rsid w:val="00BB4AE4"/>
    <w:rsid w:val="00BB5BFC"/>
    <w:rsid w:val="00BC08A7"/>
    <w:rsid w:val="00BC0FB0"/>
    <w:rsid w:val="00BC1881"/>
    <w:rsid w:val="00BC2133"/>
    <w:rsid w:val="00BC310F"/>
    <w:rsid w:val="00BC417E"/>
    <w:rsid w:val="00BC6640"/>
    <w:rsid w:val="00BC6BFA"/>
    <w:rsid w:val="00BD02A1"/>
    <w:rsid w:val="00BD13E9"/>
    <w:rsid w:val="00BD15BB"/>
    <w:rsid w:val="00BD4CF0"/>
    <w:rsid w:val="00BD6EC9"/>
    <w:rsid w:val="00BD7171"/>
    <w:rsid w:val="00BD7340"/>
    <w:rsid w:val="00BD7647"/>
    <w:rsid w:val="00BE0E1E"/>
    <w:rsid w:val="00BE16D0"/>
    <w:rsid w:val="00BE345B"/>
    <w:rsid w:val="00BE4F3A"/>
    <w:rsid w:val="00BE5889"/>
    <w:rsid w:val="00BF2564"/>
    <w:rsid w:val="00BF3895"/>
    <w:rsid w:val="00BF3C01"/>
    <w:rsid w:val="00BF638C"/>
    <w:rsid w:val="00BF7187"/>
    <w:rsid w:val="00BF7544"/>
    <w:rsid w:val="00C00F26"/>
    <w:rsid w:val="00C019A6"/>
    <w:rsid w:val="00C06521"/>
    <w:rsid w:val="00C06918"/>
    <w:rsid w:val="00C073CA"/>
    <w:rsid w:val="00C11706"/>
    <w:rsid w:val="00C13121"/>
    <w:rsid w:val="00C139E5"/>
    <w:rsid w:val="00C17AFD"/>
    <w:rsid w:val="00C214F0"/>
    <w:rsid w:val="00C22056"/>
    <w:rsid w:val="00C228F5"/>
    <w:rsid w:val="00C231B1"/>
    <w:rsid w:val="00C231CE"/>
    <w:rsid w:val="00C234DA"/>
    <w:rsid w:val="00C246DB"/>
    <w:rsid w:val="00C25F34"/>
    <w:rsid w:val="00C302E4"/>
    <w:rsid w:val="00C30322"/>
    <w:rsid w:val="00C3272B"/>
    <w:rsid w:val="00C32A5F"/>
    <w:rsid w:val="00C357B8"/>
    <w:rsid w:val="00C36304"/>
    <w:rsid w:val="00C366E4"/>
    <w:rsid w:val="00C405A4"/>
    <w:rsid w:val="00C41774"/>
    <w:rsid w:val="00C42EED"/>
    <w:rsid w:val="00C43561"/>
    <w:rsid w:val="00C43FBF"/>
    <w:rsid w:val="00C451AD"/>
    <w:rsid w:val="00C45C6C"/>
    <w:rsid w:val="00C470ED"/>
    <w:rsid w:val="00C475E6"/>
    <w:rsid w:val="00C51659"/>
    <w:rsid w:val="00C53C90"/>
    <w:rsid w:val="00C55E29"/>
    <w:rsid w:val="00C572A2"/>
    <w:rsid w:val="00C57EFB"/>
    <w:rsid w:val="00C60FE7"/>
    <w:rsid w:val="00C6325C"/>
    <w:rsid w:val="00C6371B"/>
    <w:rsid w:val="00C70A25"/>
    <w:rsid w:val="00C70F71"/>
    <w:rsid w:val="00C71A2A"/>
    <w:rsid w:val="00C77952"/>
    <w:rsid w:val="00C77B18"/>
    <w:rsid w:val="00C8219A"/>
    <w:rsid w:val="00C8255E"/>
    <w:rsid w:val="00C82DC5"/>
    <w:rsid w:val="00C834EA"/>
    <w:rsid w:val="00C83F57"/>
    <w:rsid w:val="00C904D0"/>
    <w:rsid w:val="00C92FEC"/>
    <w:rsid w:val="00C9731A"/>
    <w:rsid w:val="00C979AC"/>
    <w:rsid w:val="00CA3F1D"/>
    <w:rsid w:val="00CA4F97"/>
    <w:rsid w:val="00CA5903"/>
    <w:rsid w:val="00CA7B53"/>
    <w:rsid w:val="00CB2F25"/>
    <w:rsid w:val="00CB42D4"/>
    <w:rsid w:val="00CB499A"/>
    <w:rsid w:val="00CB5A37"/>
    <w:rsid w:val="00CB6323"/>
    <w:rsid w:val="00CC74F3"/>
    <w:rsid w:val="00CC7711"/>
    <w:rsid w:val="00CD0428"/>
    <w:rsid w:val="00CD0C0E"/>
    <w:rsid w:val="00CD1593"/>
    <w:rsid w:val="00CD169A"/>
    <w:rsid w:val="00CD1D34"/>
    <w:rsid w:val="00CD293F"/>
    <w:rsid w:val="00CD47C7"/>
    <w:rsid w:val="00CD5A8F"/>
    <w:rsid w:val="00CD6E68"/>
    <w:rsid w:val="00CD76E7"/>
    <w:rsid w:val="00CE01B5"/>
    <w:rsid w:val="00CE15A8"/>
    <w:rsid w:val="00CE198F"/>
    <w:rsid w:val="00CE1DC6"/>
    <w:rsid w:val="00CF12F4"/>
    <w:rsid w:val="00CF1AC0"/>
    <w:rsid w:val="00CF218A"/>
    <w:rsid w:val="00CF4B17"/>
    <w:rsid w:val="00CF5CD2"/>
    <w:rsid w:val="00CF74F2"/>
    <w:rsid w:val="00D00037"/>
    <w:rsid w:val="00D00E1E"/>
    <w:rsid w:val="00D01649"/>
    <w:rsid w:val="00D02299"/>
    <w:rsid w:val="00D023C8"/>
    <w:rsid w:val="00D026D3"/>
    <w:rsid w:val="00D028B1"/>
    <w:rsid w:val="00D06F16"/>
    <w:rsid w:val="00D06FCA"/>
    <w:rsid w:val="00D11454"/>
    <w:rsid w:val="00D14B43"/>
    <w:rsid w:val="00D165FD"/>
    <w:rsid w:val="00D16B58"/>
    <w:rsid w:val="00D17714"/>
    <w:rsid w:val="00D177B2"/>
    <w:rsid w:val="00D17ABB"/>
    <w:rsid w:val="00D207C6"/>
    <w:rsid w:val="00D20C47"/>
    <w:rsid w:val="00D21ED1"/>
    <w:rsid w:val="00D22635"/>
    <w:rsid w:val="00D25609"/>
    <w:rsid w:val="00D25ECB"/>
    <w:rsid w:val="00D27B39"/>
    <w:rsid w:val="00D27D74"/>
    <w:rsid w:val="00D30130"/>
    <w:rsid w:val="00D307A0"/>
    <w:rsid w:val="00D32D7B"/>
    <w:rsid w:val="00D35973"/>
    <w:rsid w:val="00D359A4"/>
    <w:rsid w:val="00D37C26"/>
    <w:rsid w:val="00D4000F"/>
    <w:rsid w:val="00D40087"/>
    <w:rsid w:val="00D41449"/>
    <w:rsid w:val="00D42AA8"/>
    <w:rsid w:val="00D43AF2"/>
    <w:rsid w:val="00D47493"/>
    <w:rsid w:val="00D509DD"/>
    <w:rsid w:val="00D532FE"/>
    <w:rsid w:val="00D539E0"/>
    <w:rsid w:val="00D53E89"/>
    <w:rsid w:val="00D5526B"/>
    <w:rsid w:val="00D55B05"/>
    <w:rsid w:val="00D61BDE"/>
    <w:rsid w:val="00D61EBD"/>
    <w:rsid w:val="00D64487"/>
    <w:rsid w:val="00D644E7"/>
    <w:rsid w:val="00D658E0"/>
    <w:rsid w:val="00D66962"/>
    <w:rsid w:val="00D705DE"/>
    <w:rsid w:val="00D72BE8"/>
    <w:rsid w:val="00D74FC2"/>
    <w:rsid w:val="00D75A58"/>
    <w:rsid w:val="00D75B29"/>
    <w:rsid w:val="00D762D0"/>
    <w:rsid w:val="00D77060"/>
    <w:rsid w:val="00D77353"/>
    <w:rsid w:val="00D816D7"/>
    <w:rsid w:val="00D83696"/>
    <w:rsid w:val="00D85F13"/>
    <w:rsid w:val="00D867CC"/>
    <w:rsid w:val="00D872D7"/>
    <w:rsid w:val="00D87B58"/>
    <w:rsid w:val="00D87D9C"/>
    <w:rsid w:val="00D911F5"/>
    <w:rsid w:val="00D9294C"/>
    <w:rsid w:val="00D92A93"/>
    <w:rsid w:val="00D92B3B"/>
    <w:rsid w:val="00D938BE"/>
    <w:rsid w:val="00D93C0A"/>
    <w:rsid w:val="00D9499D"/>
    <w:rsid w:val="00D96CF2"/>
    <w:rsid w:val="00D97D1A"/>
    <w:rsid w:val="00D97D6A"/>
    <w:rsid w:val="00D97F35"/>
    <w:rsid w:val="00DA2109"/>
    <w:rsid w:val="00DA4544"/>
    <w:rsid w:val="00DA7DED"/>
    <w:rsid w:val="00DB09D9"/>
    <w:rsid w:val="00DB1EFF"/>
    <w:rsid w:val="00DB278A"/>
    <w:rsid w:val="00DB476F"/>
    <w:rsid w:val="00DB522A"/>
    <w:rsid w:val="00DB5960"/>
    <w:rsid w:val="00DB5FDD"/>
    <w:rsid w:val="00DB77D6"/>
    <w:rsid w:val="00DB7EAE"/>
    <w:rsid w:val="00DC1B35"/>
    <w:rsid w:val="00DC1FDD"/>
    <w:rsid w:val="00DC2112"/>
    <w:rsid w:val="00DC238D"/>
    <w:rsid w:val="00DC2C90"/>
    <w:rsid w:val="00DC6EF5"/>
    <w:rsid w:val="00DD24F2"/>
    <w:rsid w:val="00DD2E15"/>
    <w:rsid w:val="00DD3142"/>
    <w:rsid w:val="00DD49F9"/>
    <w:rsid w:val="00DD518A"/>
    <w:rsid w:val="00DD666F"/>
    <w:rsid w:val="00DE2FF5"/>
    <w:rsid w:val="00DE37C6"/>
    <w:rsid w:val="00DE4D77"/>
    <w:rsid w:val="00DE4D8D"/>
    <w:rsid w:val="00DE5B09"/>
    <w:rsid w:val="00DF25B9"/>
    <w:rsid w:val="00DF39FA"/>
    <w:rsid w:val="00DF40C6"/>
    <w:rsid w:val="00DF4122"/>
    <w:rsid w:val="00DF4A30"/>
    <w:rsid w:val="00E0050C"/>
    <w:rsid w:val="00E0525D"/>
    <w:rsid w:val="00E070DD"/>
    <w:rsid w:val="00E107A0"/>
    <w:rsid w:val="00E10D91"/>
    <w:rsid w:val="00E10E48"/>
    <w:rsid w:val="00E1184D"/>
    <w:rsid w:val="00E122CA"/>
    <w:rsid w:val="00E15E5B"/>
    <w:rsid w:val="00E16C04"/>
    <w:rsid w:val="00E202E1"/>
    <w:rsid w:val="00E2450C"/>
    <w:rsid w:val="00E3222F"/>
    <w:rsid w:val="00E326E4"/>
    <w:rsid w:val="00E3276D"/>
    <w:rsid w:val="00E340B5"/>
    <w:rsid w:val="00E35B7D"/>
    <w:rsid w:val="00E4001E"/>
    <w:rsid w:val="00E40044"/>
    <w:rsid w:val="00E406DB"/>
    <w:rsid w:val="00E4074D"/>
    <w:rsid w:val="00E42284"/>
    <w:rsid w:val="00E440D0"/>
    <w:rsid w:val="00E45574"/>
    <w:rsid w:val="00E50246"/>
    <w:rsid w:val="00E516A5"/>
    <w:rsid w:val="00E51A5A"/>
    <w:rsid w:val="00E51FC2"/>
    <w:rsid w:val="00E52833"/>
    <w:rsid w:val="00E52AE8"/>
    <w:rsid w:val="00E53ACA"/>
    <w:rsid w:val="00E53AEA"/>
    <w:rsid w:val="00E53DE3"/>
    <w:rsid w:val="00E54774"/>
    <w:rsid w:val="00E550D3"/>
    <w:rsid w:val="00E56562"/>
    <w:rsid w:val="00E6163A"/>
    <w:rsid w:val="00E6177D"/>
    <w:rsid w:val="00E617F7"/>
    <w:rsid w:val="00E662E2"/>
    <w:rsid w:val="00E7263D"/>
    <w:rsid w:val="00E73C19"/>
    <w:rsid w:val="00E75261"/>
    <w:rsid w:val="00E75E7E"/>
    <w:rsid w:val="00E8086D"/>
    <w:rsid w:val="00E8269A"/>
    <w:rsid w:val="00E8675A"/>
    <w:rsid w:val="00E87B39"/>
    <w:rsid w:val="00E93DF0"/>
    <w:rsid w:val="00E9409E"/>
    <w:rsid w:val="00E941EE"/>
    <w:rsid w:val="00E95B66"/>
    <w:rsid w:val="00EA0DEE"/>
    <w:rsid w:val="00EA0FA7"/>
    <w:rsid w:val="00EA2D7D"/>
    <w:rsid w:val="00EA370E"/>
    <w:rsid w:val="00EA4156"/>
    <w:rsid w:val="00EA4349"/>
    <w:rsid w:val="00EB0285"/>
    <w:rsid w:val="00EB19E0"/>
    <w:rsid w:val="00EB2156"/>
    <w:rsid w:val="00EB22C7"/>
    <w:rsid w:val="00EB3236"/>
    <w:rsid w:val="00EB4EEC"/>
    <w:rsid w:val="00EB63B0"/>
    <w:rsid w:val="00EB6BEB"/>
    <w:rsid w:val="00EC0B99"/>
    <w:rsid w:val="00EC19D9"/>
    <w:rsid w:val="00EC1E49"/>
    <w:rsid w:val="00EC4BDF"/>
    <w:rsid w:val="00EC5747"/>
    <w:rsid w:val="00EC637D"/>
    <w:rsid w:val="00EC65E9"/>
    <w:rsid w:val="00EC6BA0"/>
    <w:rsid w:val="00EC78F5"/>
    <w:rsid w:val="00EC7F93"/>
    <w:rsid w:val="00ED037F"/>
    <w:rsid w:val="00ED058D"/>
    <w:rsid w:val="00ED1616"/>
    <w:rsid w:val="00ED1AE4"/>
    <w:rsid w:val="00ED1CEF"/>
    <w:rsid w:val="00ED1CFB"/>
    <w:rsid w:val="00ED263B"/>
    <w:rsid w:val="00ED324A"/>
    <w:rsid w:val="00ED4590"/>
    <w:rsid w:val="00ED4BC3"/>
    <w:rsid w:val="00ED79C5"/>
    <w:rsid w:val="00EE1724"/>
    <w:rsid w:val="00EE378D"/>
    <w:rsid w:val="00EE448D"/>
    <w:rsid w:val="00EE4A0D"/>
    <w:rsid w:val="00EE52E6"/>
    <w:rsid w:val="00EE70AF"/>
    <w:rsid w:val="00EE7B74"/>
    <w:rsid w:val="00F0248F"/>
    <w:rsid w:val="00F028D5"/>
    <w:rsid w:val="00F0488B"/>
    <w:rsid w:val="00F078D0"/>
    <w:rsid w:val="00F11809"/>
    <w:rsid w:val="00F17BEE"/>
    <w:rsid w:val="00F2174E"/>
    <w:rsid w:val="00F2421E"/>
    <w:rsid w:val="00F24E4F"/>
    <w:rsid w:val="00F2514E"/>
    <w:rsid w:val="00F26F19"/>
    <w:rsid w:val="00F27661"/>
    <w:rsid w:val="00F301B7"/>
    <w:rsid w:val="00F30282"/>
    <w:rsid w:val="00F324F9"/>
    <w:rsid w:val="00F3264C"/>
    <w:rsid w:val="00F336A2"/>
    <w:rsid w:val="00F36FD1"/>
    <w:rsid w:val="00F40323"/>
    <w:rsid w:val="00F404E7"/>
    <w:rsid w:val="00F4105E"/>
    <w:rsid w:val="00F46BCE"/>
    <w:rsid w:val="00F46EE1"/>
    <w:rsid w:val="00F50403"/>
    <w:rsid w:val="00F50753"/>
    <w:rsid w:val="00F50AFC"/>
    <w:rsid w:val="00F527C2"/>
    <w:rsid w:val="00F52909"/>
    <w:rsid w:val="00F5536C"/>
    <w:rsid w:val="00F55890"/>
    <w:rsid w:val="00F56438"/>
    <w:rsid w:val="00F56943"/>
    <w:rsid w:val="00F5760F"/>
    <w:rsid w:val="00F57902"/>
    <w:rsid w:val="00F616DA"/>
    <w:rsid w:val="00F647F9"/>
    <w:rsid w:val="00F648CE"/>
    <w:rsid w:val="00F65289"/>
    <w:rsid w:val="00F66230"/>
    <w:rsid w:val="00F67458"/>
    <w:rsid w:val="00F67CF0"/>
    <w:rsid w:val="00F7222E"/>
    <w:rsid w:val="00F75622"/>
    <w:rsid w:val="00F76F95"/>
    <w:rsid w:val="00F77B7E"/>
    <w:rsid w:val="00F807F8"/>
    <w:rsid w:val="00F82AFA"/>
    <w:rsid w:val="00F82B05"/>
    <w:rsid w:val="00F82CB3"/>
    <w:rsid w:val="00F8317D"/>
    <w:rsid w:val="00F84777"/>
    <w:rsid w:val="00F90EDD"/>
    <w:rsid w:val="00F91046"/>
    <w:rsid w:val="00F91853"/>
    <w:rsid w:val="00F918CF"/>
    <w:rsid w:val="00F9198B"/>
    <w:rsid w:val="00F92047"/>
    <w:rsid w:val="00F93398"/>
    <w:rsid w:val="00F95505"/>
    <w:rsid w:val="00F95852"/>
    <w:rsid w:val="00F95E9B"/>
    <w:rsid w:val="00F95EDD"/>
    <w:rsid w:val="00F96502"/>
    <w:rsid w:val="00F9793F"/>
    <w:rsid w:val="00FA093C"/>
    <w:rsid w:val="00FA0A90"/>
    <w:rsid w:val="00FA2C3D"/>
    <w:rsid w:val="00FA4415"/>
    <w:rsid w:val="00FB059B"/>
    <w:rsid w:val="00FB0D31"/>
    <w:rsid w:val="00FB2534"/>
    <w:rsid w:val="00FB2D7D"/>
    <w:rsid w:val="00FB317F"/>
    <w:rsid w:val="00FB3C05"/>
    <w:rsid w:val="00FB4544"/>
    <w:rsid w:val="00FB555D"/>
    <w:rsid w:val="00FB692C"/>
    <w:rsid w:val="00FC1312"/>
    <w:rsid w:val="00FC293E"/>
    <w:rsid w:val="00FC3AE2"/>
    <w:rsid w:val="00FC3BC6"/>
    <w:rsid w:val="00FC3E1B"/>
    <w:rsid w:val="00FC41E9"/>
    <w:rsid w:val="00FC5471"/>
    <w:rsid w:val="00FD0704"/>
    <w:rsid w:val="00FD4B8D"/>
    <w:rsid w:val="00FD5F69"/>
    <w:rsid w:val="00FD7013"/>
    <w:rsid w:val="00FD738E"/>
    <w:rsid w:val="00FD7BB9"/>
    <w:rsid w:val="00FE527E"/>
    <w:rsid w:val="00FF042B"/>
    <w:rsid w:val="00FF17EF"/>
    <w:rsid w:val="00FF1AAE"/>
    <w:rsid w:val="00FF1B18"/>
    <w:rsid w:val="00FF2AE6"/>
    <w:rsid w:val="00FF5247"/>
    <w:rsid w:val="00FF55E9"/>
    <w:rsid w:val="00FF634D"/>
    <w:rsid w:val="00FF67E4"/>
    <w:rsid w:val="00FF7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F166"/>
  <w15:chartTrackingRefBased/>
  <w15:docId w15:val="{3F47C040-3262-4BCF-A5F7-7CB87A07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F66230"/>
    <w:rPr>
      <w:rFonts w:cstheme="minorBidi"/>
      <w:lang w:val="en-GB"/>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8F0E93"/>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8F0E93"/>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8F0E93"/>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8F0E93"/>
    <w:rPr>
      <w:rFonts w:eastAsia="Times New Roman" w:cs="Times New Roman"/>
      <w:szCs w:val="24"/>
      <w:lang w:val="en-GB" w:bidi="en-US"/>
    </w:rPr>
  </w:style>
  <w:style w:type="character" w:customStyle="1" w:styleId="Heading8Char">
    <w:name w:val="Heading 8 Char"/>
    <w:basedOn w:val="DefaultParagraphFont"/>
    <w:link w:val="Heading8"/>
    <w:uiPriority w:val="9"/>
    <w:rsid w:val="008F0E93"/>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8F0E93"/>
    <w:rPr>
      <w:rFonts w:ascii="Cambria" w:eastAsia="Times New Roman" w:hAnsi="Cambria" w:cs="Times New Roman"/>
      <w:lang w:val="en-GB" w:bidi="en-US"/>
    </w:rPr>
  </w:style>
  <w:style w:type="character" w:styleId="Hyperlink">
    <w:name w:val="Hyperlink"/>
    <w:basedOn w:val="DefaultParagraphFont"/>
    <w:uiPriority w:val="99"/>
    <w:rsid w:val="008F0E93"/>
    <w:rPr>
      <w:rFonts w:ascii="Arial" w:hAnsi="Arial"/>
      <w:color w:val="3333FF"/>
      <w:u w:val="single"/>
    </w:rPr>
  </w:style>
  <w:style w:type="paragraph" w:customStyle="1" w:styleId="FSTitle">
    <w:name w:val="FS Title"/>
    <w:basedOn w:val="Normal"/>
    <w:qFormat/>
    <w:rsid w:val="008F0E93"/>
    <w:pPr>
      <w:widowControl w:val="0"/>
    </w:pPr>
    <w:rPr>
      <w:rFonts w:eastAsia="Times New Roman" w:cs="Tahoma"/>
      <w:bCs/>
      <w:sz w:val="32"/>
      <w:szCs w:val="24"/>
      <w:lang w:bidi="en-US"/>
    </w:rPr>
  </w:style>
  <w:style w:type="paragraph" w:customStyle="1" w:styleId="FSCbaseheading">
    <w:name w:val="FSC_base_heading"/>
    <w:rsid w:val="008F0E93"/>
    <w:pPr>
      <w:keepNext/>
      <w:keepLines/>
      <w:spacing w:before="360"/>
      <w:ind w:left="2835" w:hanging="2835"/>
    </w:pPr>
    <w:rPr>
      <w:rFonts w:eastAsia="Times New Roman"/>
      <w:b/>
      <w:bCs/>
      <w:kern w:val="32"/>
      <w:sz w:val="24"/>
      <w:szCs w:val="32"/>
      <w:lang w:val="en-GB" w:eastAsia="en-AU"/>
    </w:rPr>
  </w:style>
  <w:style w:type="paragraph" w:styleId="TOC1">
    <w:name w:val="toc 1"/>
    <w:basedOn w:val="Normal"/>
    <w:next w:val="Normal"/>
    <w:autoRedefine/>
    <w:uiPriority w:val="39"/>
    <w:rsid w:val="008F0E93"/>
    <w:pPr>
      <w:widowControl w:val="0"/>
      <w:spacing w:before="120" w:after="120"/>
    </w:pPr>
    <w:rPr>
      <w:rFonts w:asciiTheme="minorHAnsi" w:eastAsia="Times New Roman" w:hAnsiTheme="minorHAnsi" w:cs="Times New Roman"/>
      <w:b/>
      <w:bCs/>
      <w:caps/>
      <w:sz w:val="20"/>
      <w:szCs w:val="20"/>
      <w:lang w:bidi="en-US"/>
    </w:rPr>
  </w:style>
  <w:style w:type="paragraph" w:styleId="TOC2">
    <w:name w:val="toc 2"/>
    <w:basedOn w:val="Normal"/>
    <w:next w:val="Normal"/>
    <w:autoRedefine/>
    <w:uiPriority w:val="39"/>
    <w:rsid w:val="008F0E93"/>
    <w:pPr>
      <w:widowControl w:val="0"/>
      <w:ind w:left="220"/>
    </w:pPr>
    <w:rPr>
      <w:rFonts w:asciiTheme="minorHAnsi" w:eastAsia="Times New Roman" w:hAnsiTheme="minorHAnsi" w:cs="Times New Roman"/>
      <w:smallCaps/>
      <w:sz w:val="20"/>
      <w:szCs w:val="20"/>
      <w:lang w:bidi="en-US"/>
    </w:rPr>
  </w:style>
  <w:style w:type="character" w:styleId="PageNumber">
    <w:name w:val="page number"/>
    <w:basedOn w:val="DefaultParagraphFont"/>
    <w:rsid w:val="008F0E93"/>
    <w:rPr>
      <w:rFonts w:ascii="Arial" w:hAnsi="Arial"/>
    </w:rPr>
  </w:style>
  <w:style w:type="paragraph" w:styleId="TOC3">
    <w:name w:val="toc 3"/>
    <w:basedOn w:val="Normal"/>
    <w:next w:val="Normal"/>
    <w:autoRedefine/>
    <w:uiPriority w:val="39"/>
    <w:rsid w:val="008F0E93"/>
    <w:pPr>
      <w:widowControl w:val="0"/>
      <w:ind w:left="440"/>
    </w:pPr>
    <w:rPr>
      <w:rFonts w:asciiTheme="minorHAnsi" w:eastAsia="Times New Roman" w:hAnsiTheme="minorHAnsi" w:cs="Times New Roman"/>
      <w:i/>
      <w:iCs/>
      <w:sz w:val="20"/>
      <w:szCs w:val="20"/>
      <w:lang w:bidi="en-US"/>
    </w:rPr>
  </w:style>
  <w:style w:type="paragraph" w:styleId="TOC4">
    <w:name w:val="toc 4"/>
    <w:basedOn w:val="Normal"/>
    <w:next w:val="Normal"/>
    <w:autoRedefine/>
    <w:semiHidden/>
    <w:rsid w:val="008F0E93"/>
    <w:pPr>
      <w:widowControl w:val="0"/>
      <w:ind w:left="660"/>
    </w:pPr>
    <w:rPr>
      <w:rFonts w:asciiTheme="minorHAnsi" w:eastAsia="Times New Roman" w:hAnsiTheme="minorHAnsi" w:cs="Times New Roman"/>
      <w:sz w:val="18"/>
      <w:szCs w:val="18"/>
      <w:lang w:bidi="en-US"/>
    </w:rPr>
  </w:style>
  <w:style w:type="paragraph" w:styleId="TOC5">
    <w:name w:val="toc 5"/>
    <w:basedOn w:val="Normal"/>
    <w:next w:val="Normal"/>
    <w:autoRedefine/>
    <w:semiHidden/>
    <w:rsid w:val="008F0E93"/>
    <w:pPr>
      <w:widowControl w:val="0"/>
      <w:ind w:left="880"/>
    </w:pPr>
    <w:rPr>
      <w:rFonts w:asciiTheme="minorHAnsi" w:eastAsia="Times New Roman" w:hAnsiTheme="minorHAnsi" w:cs="Times New Roman"/>
      <w:sz w:val="18"/>
      <w:szCs w:val="18"/>
      <w:lang w:bidi="en-US"/>
    </w:rPr>
  </w:style>
  <w:style w:type="character" w:styleId="FollowedHyperlink">
    <w:name w:val="FollowedHyperlink"/>
    <w:basedOn w:val="DefaultParagraphFont"/>
    <w:uiPriority w:val="99"/>
    <w:rsid w:val="008F0E93"/>
    <w:rPr>
      <w:rFonts w:ascii="Arial" w:hAnsi="Arial"/>
      <w:color w:val="3333FF"/>
      <w:sz w:val="22"/>
      <w:u w:val="single"/>
    </w:rPr>
  </w:style>
  <w:style w:type="paragraph" w:styleId="TOC6">
    <w:name w:val="toc 6"/>
    <w:basedOn w:val="Normal"/>
    <w:next w:val="Normal"/>
    <w:autoRedefine/>
    <w:semiHidden/>
    <w:rsid w:val="008F0E93"/>
    <w:pPr>
      <w:widowControl w:val="0"/>
      <w:ind w:left="1100"/>
    </w:pPr>
    <w:rPr>
      <w:rFonts w:asciiTheme="minorHAnsi" w:eastAsia="Times New Roman" w:hAnsiTheme="minorHAnsi" w:cs="Times New Roman"/>
      <w:sz w:val="18"/>
      <w:szCs w:val="18"/>
      <w:lang w:bidi="en-US"/>
    </w:rPr>
  </w:style>
  <w:style w:type="paragraph" w:customStyle="1" w:styleId="FSCbasepara">
    <w:name w:val="FSC_base_para"/>
    <w:rsid w:val="008F0E93"/>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8F0E93"/>
    <w:pPr>
      <w:spacing w:before="60" w:after="60"/>
      <w:ind w:left="0" w:firstLine="0"/>
    </w:pPr>
    <w:rPr>
      <w:sz w:val="18"/>
    </w:rPr>
  </w:style>
  <w:style w:type="paragraph" w:customStyle="1" w:styleId="FSCbaseTOC">
    <w:name w:val="FSC_base_TOC"/>
    <w:rsid w:val="008F0E93"/>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8F0E93"/>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8F0E93"/>
    <w:pPr>
      <w:widowControl w:val="0"/>
      <w:spacing w:before="120" w:after="120"/>
      <w:ind w:left="851" w:hanging="851"/>
    </w:pPr>
    <w:rPr>
      <w:rFonts w:eastAsia="Times New Roman" w:cs="Times New Roman"/>
      <w:b/>
      <w:sz w:val="20"/>
      <w:szCs w:val="20"/>
    </w:rPr>
  </w:style>
  <w:style w:type="paragraph" w:customStyle="1" w:styleId="FSCfooter0">
    <w:name w:val="FSC_footer"/>
    <w:basedOn w:val="Normal"/>
    <w:rsid w:val="008F0E93"/>
    <w:pPr>
      <w:tabs>
        <w:tab w:val="center" w:pos="4536"/>
        <w:tab w:val="right" w:pos="9072"/>
      </w:tabs>
    </w:pPr>
    <w:rPr>
      <w:rFonts w:eastAsia="Times New Roman" w:cs="Times New Roman"/>
      <w:sz w:val="18"/>
      <w:szCs w:val="20"/>
    </w:rPr>
  </w:style>
  <w:style w:type="paragraph" w:customStyle="1" w:styleId="FSCh1Chap">
    <w:name w:val="FSC_h1_Chap"/>
    <w:basedOn w:val="FSCbaseheading"/>
    <w:next w:val="Normal"/>
    <w:qFormat/>
    <w:rsid w:val="008F0E93"/>
    <w:pPr>
      <w:spacing w:before="0" w:after="240"/>
      <w:outlineLvl w:val="0"/>
    </w:pPr>
    <w:rPr>
      <w:bCs w:val="0"/>
      <w:sz w:val="40"/>
    </w:rPr>
  </w:style>
  <w:style w:type="paragraph" w:customStyle="1" w:styleId="FSCh2Part">
    <w:name w:val="FSC_h2_Part"/>
    <w:basedOn w:val="FSCbaseheading"/>
    <w:next w:val="Normal"/>
    <w:qFormat/>
    <w:rsid w:val="008F0E93"/>
    <w:pPr>
      <w:spacing w:before="240" w:after="240"/>
      <w:outlineLvl w:val="1"/>
    </w:pPr>
    <w:rPr>
      <w:bCs w:val="0"/>
      <w:sz w:val="36"/>
      <w:szCs w:val="22"/>
    </w:rPr>
  </w:style>
  <w:style w:type="paragraph" w:customStyle="1" w:styleId="FSCh3Standard">
    <w:name w:val="FSC_h3_Standard"/>
    <w:basedOn w:val="FSCbaseheading"/>
    <w:next w:val="Normal"/>
    <w:qFormat/>
    <w:rsid w:val="008F0E93"/>
    <w:pPr>
      <w:spacing w:before="0" w:after="240"/>
      <w:outlineLvl w:val="2"/>
    </w:pPr>
    <w:rPr>
      <w:sz w:val="32"/>
    </w:rPr>
  </w:style>
  <w:style w:type="paragraph" w:customStyle="1" w:styleId="FSCh3Contents">
    <w:name w:val="FSC_h3_Contents"/>
    <w:basedOn w:val="FSCh3Standard"/>
    <w:rsid w:val="008F0E93"/>
    <w:pPr>
      <w:ind w:left="0" w:firstLine="0"/>
      <w:jc w:val="center"/>
    </w:pPr>
  </w:style>
  <w:style w:type="paragraph" w:customStyle="1" w:styleId="FSCh4Div">
    <w:name w:val="FSC_h4_Div"/>
    <w:basedOn w:val="FSCbaseheading"/>
    <w:next w:val="Normal"/>
    <w:qFormat/>
    <w:rsid w:val="008F0E9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8F0E93"/>
    <w:pPr>
      <w:keepNext/>
      <w:keepLines/>
      <w:spacing w:before="360" w:after="60"/>
      <w:ind w:left="964" w:hanging="964"/>
    </w:pPr>
    <w:rPr>
      <w:rFonts w:eastAsia="Times New Roman" w:cs="Arial"/>
      <w:b/>
      <w:bCs/>
      <w:kern w:val="32"/>
      <w:sz w:val="24"/>
      <w:szCs w:val="32"/>
      <w:lang w:val="en-AU" w:eastAsia="en-AU"/>
    </w:rPr>
  </w:style>
  <w:style w:type="paragraph" w:customStyle="1" w:styleId="FSCh5Section">
    <w:name w:val="FSC_h5_Section"/>
    <w:basedOn w:val="FSCbaseheading"/>
    <w:next w:val="Normal"/>
    <w:qFormat/>
    <w:rsid w:val="008F0E9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8F0E93"/>
    <w:pPr>
      <w:keepLines w:val="0"/>
      <w:widowControl w:val="0"/>
      <w:spacing w:before="120" w:after="60"/>
      <w:ind w:left="1701" w:firstLine="0"/>
    </w:pPr>
    <w:rPr>
      <w:b w:val="0"/>
      <w:i/>
      <w:sz w:val="20"/>
    </w:rPr>
  </w:style>
  <w:style w:type="paragraph" w:customStyle="1" w:styleId="Footnote">
    <w:name w:val="Footnote"/>
    <w:basedOn w:val="Normal"/>
    <w:rsid w:val="008F0E93"/>
    <w:pPr>
      <w:widowControl w:val="0"/>
      <w:tabs>
        <w:tab w:val="left" w:pos="851"/>
      </w:tabs>
    </w:pPr>
    <w:rPr>
      <w:rFonts w:eastAsia="Times New Roman" w:cs="Times New Roman"/>
      <w:sz w:val="20"/>
      <w:szCs w:val="20"/>
      <w:lang w:bidi="en-US"/>
    </w:rPr>
  </w:style>
  <w:style w:type="paragraph" w:styleId="TOC7">
    <w:name w:val="toc 7"/>
    <w:basedOn w:val="Normal"/>
    <w:next w:val="Normal"/>
    <w:autoRedefine/>
    <w:semiHidden/>
    <w:rsid w:val="008F0E93"/>
    <w:pPr>
      <w:widowControl w:val="0"/>
      <w:ind w:left="1320"/>
    </w:pPr>
    <w:rPr>
      <w:rFonts w:asciiTheme="minorHAnsi" w:eastAsia="Times New Roman" w:hAnsiTheme="minorHAnsi" w:cs="Times New Roman"/>
      <w:sz w:val="18"/>
      <w:szCs w:val="18"/>
      <w:lang w:bidi="en-US"/>
    </w:rPr>
  </w:style>
  <w:style w:type="paragraph" w:styleId="TOC8">
    <w:name w:val="toc 8"/>
    <w:basedOn w:val="Normal"/>
    <w:next w:val="Normal"/>
    <w:autoRedefine/>
    <w:semiHidden/>
    <w:rsid w:val="008F0E93"/>
    <w:pPr>
      <w:widowControl w:val="0"/>
      <w:ind w:left="1540"/>
    </w:pPr>
    <w:rPr>
      <w:rFonts w:asciiTheme="minorHAnsi" w:eastAsia="Times New Roman" w:hAnsiTheme="minorHAnsi" w:cs="Times New Roman"/>
      <w:sz w:val="18"/>
      <w:szCs w:val="18"/>
      <w:lang w:bidi="en-US"/>
    </w:rPr>
  </w:style>
  <w:style w:type="paragraph" w:styleId="TOC9">
    <w:name w:val="toc 9"/>
    <w:basedOn w:val="Normal"/>
    <w:next w:val="Normal"/>
    <w:autoRedefine/>
    <w:semiHidden/>
    <w:rsid w:val="008F0E93"/>
    <w:pPr>
      <w:widowControl w:val="0"/>
      <w:ind w:left="1760"/>
    </w:pPr>
    <w:rPr>
      <w:rFonts w:asciiTheme="minorHAnsi" w:eastAsia="Times New Roman" w:hAnsiTheme="minorHAnsi" w:cs="Times New Roman"/>
      <w:sz w:val="18"/>
      <w:szCs w:val="18"/>
      <w:lang w:bidi="en-US"/>
    </w:rPr>
  </w:style>
  <w:style w:type="character" w:styleId="FootnoteReference">
    <w:name w:val="footnote reference"/>
    <w:basedOn w:val="DefaultParagraphFont"/>
    <w:uiPriority w:val="99"/>
    <w:semiHidden/>
    <w:rsid w:val="008F0E93"/>
    <w:rPr>
      <w:vertAlign w:val="superscript"/>
    </w:rPr>
  </w:style>
  <w:style w:type="paragraph" w:styleId="BalloonText">
    <w:name w:val="Balloon Text"/>
    <w:basedOn w:val="Normal"/>
    <w:link w:val="BalloonTextChar"/>
    <w:uiPriority w:val="99"/>
    <w:semiHidden/>
    <w:rsid w:val="008F0E93"/>
    <w:pPr>
      <w:widowControl w:val="0"/>
    </w:pPr>
    <w:rPr>
      <w:rFonts w:ascii="Tahoma" w:eastAsia="Times New Roman" w:hAnsi="Tahoma" w:cs="Tahoma"/>
      <w:sz w:val="16"/>
      <w:szCs w:val="16"/>
      <w:lang w:bidi="en-US"/>
    </w:rPr>
  </w:style>
  <w:style w:type="character" w:customStyle="1" w:styleId="BalloonTextChar">
    <w:name w:val="Balloon Text Char"/>
    <w:basedOn w:val="DefaultParagraphFont"/>
    <w:link w:val="BalloonText"/>
    <w:uiPriority w:val="99"/>
    <w:semiHidden/>
    <w:rsid w:val="008F0E93"/>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8F0E93"/>
    <w:pPr>
      <w:widowControl w:val="0"/>
      <w:spacing w:before="240"/>
      <w:jc w:val="center"/>
      <w:outlineLvl w:val="9"/>
    </w:pPr>
    <w:rPr>
      <w:rFonts w:eastAsia="Times New Roman" w:cs="Times New Roman"/>
    </w:rPr>
  </w:style>
  <w:style w:type="paragraph" w:customStyle="1" w:styleId="FSCtMain">
    <w:name w:val="FSC_t_Main"/>
    <w:basedOn w:val="FSCbasepara"/>
    <w:rsid w:val="008F0E93"/>
    <w:pPr>
      <w:keepLines w:val="0"/>
      <w:widowControl w:val="0"/>
      <w:tabs>
        <w:tab w:val="left" w:pos="1134"/>
      </w:tabs>
      <w:spacing w:after="120"/>
    </w:pPr>
  </w:style>
  <w:style w:type="paragraph" w:customStyle="1" w:styleId="FSCnatHeading">
    <w:name w:val="FSC_n_at_Heading"/>
    <w:basedOn w:val="FSCtMain"/>
    <w:qFormat/>
    <w:rsid w:val="008F0E93"/>
    <w:pPr>
      <w:ind w:left="851" w:hanging="851"/>
    </w:pPr>
    <w:rPr>
      <w:sz w:val="16"/>
    </w:rPr>
  </w:style>
  <w:style w:type="table" w:styleId="TableGrid">
    <w:name w:val="Table Grid"/>
    <w:basedOn w:val="TableNormal"/>
    <w:uiPriority w:val="59"/>
    <w:rsid w:val="008F0E9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8F0E93"/>
    <w:pPr>
      <w:widowControl w:val="0"/>
    </w:pPr>
    <w:rPr>
      <w:rFonts w:eastAsia="Times New Roman" w:cs="Arial"/>
      <w:b/>
      <w:szCs w:val="24"/>
      <w:lang w:bidi="en-US"/>
    </w:rPr>
  </w:style>
  <w:style w:type="paragraph" w:customStyle="1" w:styleId="FSTableHeading">
    <w:name w:val="FS Table Heading"/>
    <w:basedOn w:val="Normal"/>
    <w:qFormat/>
    <w:rsid w:val="008F0E93"/>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8F0E93"/>
    <w:pPr>
      <w:widowControl w:val="0"/>
    </w:pPr>
    <w:rPr>
      <w:rFonts w:eastAsia="Times New Roman" w:cs="Arial"/>
      <w:sz w:val="20"/>
      <w:szCs w:val="20"/>
      <w:lang w:bidi="en-US"/>
    </w:rPr>
  </w:style>
  <w:style w:type="paragraph" w:customStyle="1" w:styleId="FSFigureTitle">
    <w:name w:val="FS Figure Title"/>
    <w:basedOn w:val="Normal"/>
    <w:next w:val="Normal"/>
    <w:qFormat/>
    <w:rsid w:val="008F0E93"/>
    <w:pPr>
      <w:widowControl w:val="0"/>
    </w:pPr>
    <w:rPr>
      <w:rFonts w:eastAsia="Times New Roman" w:cs="Arial"/>
      <w:i/>
      <w:szCs w:val="24"/>
      <w:lang w:bidi="en-US"/>
    </w:rPr>
  </w:style>
  <w:style w:type="character" w:styleId="CommentReference">
    <w:name w:val="annotation reference"/>
    <w:basedOn w:val="DefaultParagraphFont"/>
    <w:uiPriority w:val="99"/>
    <w:rsid w:val="008F0E93"/>
    <w:rPr>
      <w:sz w:val="16"/>
      <w:szCs w:val="16"/>
    </w:rPr>
  </w:style>
  <w:style w:type="paragraph" w:customStyle="1" w:styleId="FSCtPara">
    <w:name w:val="FSC_t_Para"/>
    <w:basedOn w:val="FSCtMain"/>
    <w:qFormat/>
    <w:rsid w:val="008F0E93"/>
    <w:pPr>
      <w:tabs>
        <w:tab w:val="clear" w:pos="1134"/>
        <w:tab w:val="left" w:pos="1701"/>
      </w:tabs>
      <w:spacing w:before="60" w:after="60"/>
      <w:ind w:left="2268" w:hanging="2268"/>
    </w:pPr>
  </w:style>
  <w:style w:type="paragraph" w:customStyle="1" w:styleId="FSCnMain">
    <w:name w:val="FSC_n_Main"/>
    <w:basedOn w:val="FSCtPara"/>
    <w:qFormat/>
    <w:rsid w:val="008F0E93"/>
    <w:rPr>
      <w:iCs w:val="0"/>
      <w:sz w:val="16"/>
      <w:szCs w:val="18"/>
    </w:rPr>
  </w:style>
  <w:style w:type="paragraph" w:customStyle="1" w:styleId="FSCtSubpara">
    <w:name w:val="FSC_t_Subpara"/>
    <w:basedOn w:val="FSCtMain"/>
    <w:qFormat/>
    <w:rsid w:val="008F0E93"/>
    <w:pPr>
      <w:tabs>
        <w:tab w:val="clear" w:pos="1134"/>
        <w:tab w:val="left" w:pos="2268"/>
      </w:tabs>
      <w:spacing w:before="60" w:after="60"/>
      <w:ind w:left="2835" w:hanging="2835"/>
    </w:pPr>
  </w:style>
  <w:style w:type="paragraph" w:customStyle="1" w:styleId="FSCnPara">
    <w:name w:val="FSC_n_Para"/>
    <w:basedOn w:val="FSCtSubpara"/>
    <w:qFormat/>
    <w:rsid w:val="008F0E93"/>
    <w:rPr>
      <w:sz w:val="16"/>
    </w:rPr>
  </w:style>
  <w:style w:type="paragraph" w:customStyle="1" w:styleId="FSCtSubsub">
    <w:name w:val="FSC_t_Subsub"/>
    <w:basedOn w:val="FSCtPara"/>
    <w:qFormat/>
    <w:rsid w:val="008F0E93"/>
    <w:pPr>
      <w:tabs>
        <w:tab w:val="clear" w:pos="1701"/>
        <w:tab w:val="left" w:pos="2835"/>
      </w:tabs>
      <w:ind w:left="3402" w:hanging="3402"/>
    </w:pPr>
  </w:style>
  <w:style w:type="paragraph" w:customStyle="1" w:styleId="FSCnSubpara">
    <w:name w:val="FSC_n_Subpara"/>
    <w:basedOn w:val="FSCtSubsub"/>
    <w:qFormat/>
    <w:rsid w:val="008F0E93"/>
    <w:rPr>
      <w:sz w:val="16"/>
    </w:rPr>
  </w:style>
  <w:style w:type="table" w:styleId="MediumShading1-Accent3">
    <w:name w:val="Medium Shading 1 Accent 3"/>
    <w:basedOn w:val="TableNormal"/>
    <w:uiPriority w:val="63"/>
    <w:rsid w:val="008F0E93"/>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CnSubsub">
    <w:name w:val="FSC_n_Subsub"/>
    <w:basedOn w:val="FSCnSubpara"/>
    <w:qFormat/>
    <w:rsid w:val="008F0E93"/>
    <w:pPr>
      <w:tabs>
        <w:tab w:val="clear" w:pos="2835"/>
        <w:tab w:val="left" w:pos="3402"/>
      </w:tabs>
      <w:ind w:left="3969" w:hanging="3969"/>
    </w:pPr>
  </w:style>
  <w:style w:type="paragraph" w:customStyle="1" w:styleId="FSCoContents">
    <w:name w:val="FSC_o_Contents"/>
    <w:basedOn w:val="FSCh2Part"/>
    <w:rsid w:val="008F0E93"/>
    <w:pPr>
      <w:ind w:left="0" w:firstLine="0"/>
      <w:jc w:val="center"/>
    </w:pPr>
  </w:style>
  <w:style w:type="paragraph" w:customStyle="1" w:styleId="FSCoDraftstrip">
    <w:name w:val="FSC_o_Draft_strip"/>
    <w:basedOn w:val="Normal"/>
    <w:rsid w:val="008F0E93"/>
    <w:pPr>
      <w:shd w:val="clear" w:color="auto" w:fill="99CCFF"/>
      <w:tabs>
        <w:tab w:val="center" w:pos="4253"/>
        <w:tab w:val="right" w:pos="8505"/>
      </w:tabs>
    </w:pPr>
    <w:rPr>
      <w:rFonts w:eastAsia="Times New Roman" w:cs="Arial"/>
      <w:b/>
      <w:sz w:val="32"/>
      <w:szCs w:val="32"/>
      <w:lang w:eastAsia="en-AU"/>
    </w:rPr>
  </w:style>
  <w:style w:type="paragraph" w:customStyle="1" w:styleId="FSCoDraftersComment">
    <w:name w:val="FSC_o_Drafters_Comment"/>
    <w:basedOn w:val="Normal"/>
    <w:rsid w:val="008F0E93"/>
    <w:pPr>
      <w:tabs>
        <w:tab w:val="left" w:pos="737"/>
        <w:tab w:val="left" w:pos="1191"/>
        <w:tab w:val="left" w:pos="1644"/>
      </w:tabs>
      <w:spacing w:before="80" w:line="260" w:lineRule="atLeast"/>
    </w:pPr>
    <w:rPr>
      <w:rFonts w:eastAsia="Calibri" w:cs="Times New Roman"/>
      <w:color w:val="7030A0"/>
      <w:szCs w:val="20"/>
    </w:rPr>
  </w:style>
  <w:style w:type="paragraph" w:customStyle="1" w:styleId="FSCoExplainTemplate">
    <w:name w:val="FSC_o_Explain_Template"/>
    <w:basedOn w:val="Normal"/>
    <w:qFormat/>
    <w:rsid w:val="008F0E93"/>
    <w:pPr>
      <w:spacing w:before="80"/>
    </w:pPr>
    <w:rPr>
      <w:rFonts w:eastAsia="Times New Roman" w:cs="Times New Roman"/>
      <w:color w:val="7030A0"/>
      <w:szCs w:val="24"/>
      <w:lang w:eastAsia="en-AU"/>
    </w:rPr>
  </w:style>
  <w:style w:type="paragraph" w:customStyle="1" w:styleId="FSCoFooter">
    <w:name w:val="FSC_o_Footer"/>
    <w:basedOn w:val="Normal"/>
    <w:rsid w:val="008F0E93"/>
    <w:pPr>
      <w:tabs>
        <w:tab w:val="center" w:pos="4153"/>
        <w:tab w:val="right" w:pos="8363"/>
      </w:tabs>
      <w:spacing w:before="20" w:after="40"/>
      <w:jc w:val="center"/>
    </w:pPr>
    <w:rPr>
      <w:rFonts w:eastAsia="Times New Roman" w:cs="Times New Roman"/>
      <w:i/>
      <w:sz w:val="18"/>
      <w:szCs w:val="24"/>
      <w:lang w:eastAsia="en-AU"/>
    </w:rPr>
  </w:style>
  <w:style w:type="paragraph" w:customStyle="1" w:styleId="FSCoFooterdraft">
    <w:name w:val="FSC_o_Footer_draft"/>
    <w:basedOn w:val="Normal"/>
    <w:rsid w:val="008F0E93"/>
    <w:pPr>
      <w:tabs>
        <w:tab w:val="center" w:pos="4253"/>
        <w:tab w:val="right" w:pos="8505"/>
      </w:tabs>
      <w:spacing w:before="100"/>
      <w:jc w:val="both"/>
    </w:pPr>
    <w:rPr>
      <w:rFonts w:eastAsia="Times New Roman" w:cs="Times New Roman"/>
      <w:b/>
      <w:sz w:val="40"/>
      <w:szCs w:val="24"/>
      <w:lang w:eastAsia="en-AU"/>
    </w:rPr>
  </w:style>
  <w:style w:type="paragraph" w:customStyle="1" w:styleId="FSCoHeader">
    <w:name w:val="FSC_o_Header"/>
    <w:basedOn w:val="Normal"/>
    <w:link w:val="FSCoHeaderChar"/>
    <w:rsid w:val="008F0E93"/>
    <w:pPr>
      <w:pBdr>
        <w:bottom w:val="single" w:sz="4" w:space="1" w:color="auto"/>
      </w:pBdr>
      <w:tabs>
        <w:tab w:val="left" w:pos="1985"/>
      </w:tabs>
      <w:ind w:left="1985" w:hanging="1985"/>
    </w:pPr>
    <w:rPr>
      <w:rFonts w:eastAsia="Times New Roman" w:cs="Times New Roman"/>
      <w:b/>
      <w:noProof/>
      <w:sz w:val="20"/>
      <w:szCs w:val="24"/>
      <w:lang w:eastAsia="en-AU"/>
    </w:rPr>
  </w:style>
  <w:style w:type="character" w:customStyle="1" w:styleId="FSCoHeaderChar">
    <w:name w:val="FSC_o_Header Char"/>
    <w:basedOn w:val="DefaultParagraphFont"/>
    <w:link w:val="FSCoHeader"/>
    <w:rsid w:val="008F0E93"/>
    <w:rPr>
      <w:rFonts w:eastAsia="Times New Roman" w:cs="Times New Roman"/>
      <w:b/>
      <w:noProof/>
      <w:sz w:val="20"/>
      <w:szCs w:val="24"/>
      <w:lang w:val="en-GB" w:eastAsia="en-AU"/>
    </w:rPr>
  </w:style>
  <w:style w:type="paragraph" w:customStyle="1" w:styleId="FSCoParaMark">
    <w:name w:val="FSC_o_Para_Mark"/>
    <w:basedOn w:val="Normal"/>
    <w:next w:val="Normal"/>
    <w:qFormat/>
    <w:rsid w:val="008F0E93"/>
    <w:rPr>
      <w:rFonts w:eastAsia="Times New Roman" w:cs="Times New Roman"/>
      <w:sz w:val="16"/>
      <w:szCs w:val="24"/>
      <w:lang w:eastAsia="en-AU"/>
    </w:rPr>
  </w:style>
  <w:style w:type="paragraph" w:customStyle="1" w:styleId="FSCoStandardEnd">
    <w:name w:val="FSC_o_Standard_End"/>
    <w:basedOn w:val="FSCtMain"/>
    <w:qFormat/>
    <w:rsid w:val="008F0E93"/>
    <w:pPr>
      <w:spacing w:before="240" w:after="0"/>
      <w:jc w:val="center"/>
    </w:pPr>
    <w:rPr>
      <w:iCs w:val="0"/>
    </w:rPr>
  </w:style>
  <w:style w:type="paragraph" w:customStyle="1" w:styleId="FSCoTitleofInstrument">
    <w:name w:val="FSC_o_Title_of_Instrument"/>
    <w:basedOn w:val="Normal"/>
    <w:rsid w:val="008F0E93"/>
    <w:pPr>
      <w:spacing w:before="200"/>
    </w:pPr>
    <w:rPr>
      <w:rFonts w:eastAsia="Times New Roman" w:cs="Times New Roman"/>
      <w:b/>
      <w:sz w:val="32"/>
      <w:szCs w:val="24"/>
      <w:lang w:eastAsia="en-AU"/>
    </w:rPr>
  </w:style>
  <w:style w:type="paragraph" w:customStyle="1" w:styleId="FSCoutChap">
    <w:name w:val="FSC_out_Chap"/>
    <w:basedOn w:val="FSCh4Div"/>
    <w:qFormat/>
    <w:rsid w:val="008F0E93"/>
    <w:pPr>
      <w:tabs>
        <w:tab w:val="left" w:pos="1701"/>
      </w:tabs>
      <w:spacing w:after="120"/>
      <w:ind w:left="3402" w:hanging="3402"/>
    </w:pPr>
  </w:style>
  <w:style w:type="paragraph" w:customStyle="1" w:styleId="FSCoutPart">
    <w:name w:val="FSC_out_Part"/>
    <w:basedOn w:val="FSCh5Section"/>
    <w:qFormat/>
    <w:rsid w:val="008F0E93"/>
    <w:pPr>
      <w:keepNext w:val="0"/>
      <w:tabs>
        <w:tab w:val="left" w:pos="1701"/>
      </w:tabs>
      <w:ind w:left="3402" w:hanging="3402"/>
    </w:pPr>
  </w:style>
  <w:style w:type="paragraph" w:customStyle="1" w:styleId="FSCoutStand">
    <w:name w:val="FSC_out_Stand"/>
    <w:basedOn w:val="FSCtMain"/>
    <w:qFormat/>
    <w:rsid w:val="008F0E93"/>
    <w:pPr>
      <w:tabs>
        <w:tab w:val="clear" w:pos="1134"/>
        <w:tab w:val="left" w:pos="1701"/>
      </w:tabs>
      <w:ind w:left="3402" w:hanging="3402"/>
    </w:pPr>
  </w:style>
  <w:style w:type="paragraph" w:customStyle="1" w:styleId="FSCtDefn">
    <w:name w:val="FSC_t_Defn"/>
    <w:basedOn w:val="FSCtMain"/>
    <w:rsid w:val="008F0E93"/>
    <w:pPr>
      <w:ind w:firstLine="0"/>
    </w:pPr>
  </w:style>
  <w:style w:type="paragraph" w:customStyle="1" w:styleId="FSCtblAddh1">
    <w:name w:val="FSC_tbl_Add_h1"/>
    <w:basedOn w:val="FSCh4Div"/>
    <w:rsid w:val="008F0E93"/>
    <w:pPr>
      <w:spacing w:before="120" w:after="120"/>
    </w:pPr>
    <w:rPr>
      <w:rFonts w:eastAsiaTheme="minorHAnsi"/>
      <w:sz w:val="20"/>
      <w:lang w:eastAsia="en-US"/>
    </w:rPr>
  </w:style>
  <w:style w:type="paragraph" w:customStyle="1" w:styleId="FSCtblAddh2">
    <w:name w:val="FSC_tbl_Add_h2"/>
    <w:basedOn w:val="FSCtblAddh1"/>
    <w:rsid w:val="008F0E93"/>
    <w:pPr>
      <w:spacing w:before="60" w:after="60"/>
    </w:pPr>
    <w:rPr>
      <w:i/>
    </w:rPr>
  </w:style>
  <w:style w:type="paragraph" w:customStyle="1" w:styleId="FSCtblAddh3">
    <w:name w:val="FSC_tbl_Add_h3"/>
    <w:basedOn w:val="Normal"/>
    <w:rsid w:val="008F0E93"/>
    <w:pPr>
      <w:keepNext/>
      <w:keepLines/>
      <w:spacing w:before="60" w:after="60"/>
      <w:ind w:left="1701" w:hanging="1701"/>
    </w:pPr>
    <w:rPr>
      <w:rFonts w:cs="Arial"/>
      <w:b/>
      <w:iCs/>
      <w:sz w:val="18"/>
    </w:rPr>
  </w:style>
  <w:style w:type="paragraph" w:customStyle="1" w:styleId="FSCtblAddh4">
    <w:name w:val="FSC_tbl_Add_h4"/>
    <w:basedOn w:val="Normal"/>
    <w:rsid w:val="008F0E93"/>
    <w:pPr>
      <w:keepNext/>
      <w:keepLines/>
      <w:spacing w:before="60" w:after="60"/>
      <w:ind w:left="1701" w:hanging="1701"/>
    </w:pPr>
    <w:rPr>
      <w:rFonts w:cs="Arial"/>
      <w:b/>
      <w:i/>
      <w:iCs/>
      <w:sz w:val="18"/>
      <w:szCs w:val="20"/>
    </w:rPr>
  </w:style>
  <w:style w:type="paragraph" w:customStyle="1" w:styleId="FSCtblAddh5">
    <w:name w:val="FSC_tbl_Add_h5"/>
    <w:basedOn w:val="Normal"/>
    <w:rsid w:val="008F0E93"/>
    <w:pPr>
      <w:keepLines/>
      <w:spacing w:before="60" w:after="60"/>
      <w:ind w:left="1701" w:hanging="1701"/>
    </w:pPr>
    <w:rPr>
      <w:rFonts w:cs="Arial"/>
      <w:i/>
      <w:sz w:val="18"/>
    </w:rPr>
  </w:style>
  <w:style w:type="paragraph" w:customStyle="1" w:styleId="FSCtblAdd1">
    <w:name w:val="FSC_tbl_Add1"/>
    <w:basedOn w:val="Normal"/>
    <w:qFormat/>
    <w:rsid w:val="008F0E93"/>
    <w:pPr>
      <w:keepLines/>
      <w:spacing w:before="20" w:after="20"/>
    </w:pPr>
    <w:rPr>
      <w:rFonts w:cs="Arial"/>
      <w:sz w:val="18"/>
    </w:rPr>
  </w:style>
  <w:style w:type="paragraph" w:customStyle="1" w:styleId="FSCtblAdd2">
    <w:name w:val="FSC_tbl_Add2"/>
    <w:basedOn w:val="Normal"/>
    <w:qFormat/>
    <w:rsid w:val="008F0E93"/>
    <w:pPr>
      <w:keepLines/>
      <w:spacing w:before="20" w:after="20"/>
      <w:jc w:val="right"/>
    </w:pPr>
    <w:rPr>
      <w:rFonts w:cs="Arial"/>
      <w:sz w:val="18"/>
    </w:rPr>
  </w:style>
  <w:style w:type="paragraph" w:customStyle="1" w:styleId="FSCtblAmendh">
    <w:name w:val="FSC_tbl_Amend_h"/>
    <w:basedOn w:val="Normal"/>
    <w:rsid w:val="008F0E93"/>
    <w:pPr>
      <w:keepNext/>
      <w:spacing w:after="60"/>
    </w:pPr>
    <w:rPr>
      <w:rFonts w:eastAsia="Calibri" w:cs="Times New Roman"/>
      <w:b/>
      <w:sz w:val="16"/>
      <w:szCs w:val="20"/>
      <w:lang w:eastAsia="en-AU"/>
    </w:rPr>
  </w:style>
  <w:style w:type="paragraph" w:customStyle="1" w:styleId="FSCtblAmendmain">
    <w:name w:val="FSC_tbl_Amend_main"/>
    <w:basedOn w:val="Normal"/>
    <w:qFormat/>
    <w:rsid w:val="008F0E93"/>
    <w:pPr>
      <w:ind w:left="113" w:hanging="113"/>
    </w:pPr>
    <w:rPr>
      <w:rFonts w:eastAsia="Times New Roman" w:cs="Times New Roman"/>
      <w:bCs/>
      <w:sz w:val="16"/>
      <w:szCs w:val="20"/>
    </w:rPr>
  </w:style>
  <w:style w:type="paragraph" w:customStyle="1" w:styleId="FSCtblh2">
    <w:name w:val="FSC_tbl_h2"/>
    <w:basedOn w:val="Normal"/>
    <w:qFormat/>
    <w:rsid w:val="008F0E93"/>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rsid w:val="008F0E93"/>
    <w:pPr>
      <w:keepNext/>
      <w:keepLines/>
      <w:spacing w:before="60" w:after="60"/>
    </w:pPr>
    <w:rPr>
      <w:rFonts w:eastAsia="Times New Roman" w:cs="Arial"/>
      <w:b/>
      <w:i/>
      <w:sz w:val="18"/>
      <w:lang w:eastAsia="en-AU"/>
    </w:rPr>
  </w:style>
  <w:style w:type="paragraph" w:customStyle="1" w:styleId="FSCtblh4">
    <w:name w:val="FSC_tbl_h4"/>
    <w:basedOn w:val="Normal"/>
    <w:next w:val="Normal"/>
    <w:rsid w:val="008F0E93"/>
    <w:pPr>
      <w:keepNext/>
      <w:keepLines/>
      <w:spacing w:before="60" w:after="60"/>
    </w:pPr>
    <w:rPr>
      <w:rFonts w:eastAsia="Times New Roman" w:cs="Arial"/>
      <w:i/>
      <w:sz w:val="18"/>
      <w:lang w:eastAsia="en-AU"/>
    </w:rPr>
  </w:style>
  <w:style w:type="paragraph" w:customStyle="1" w:styleId="FSCtblMain">
    <w:name w:val="FSC_tbl_Main"/>
    <w:basedOn w:val="Normal"/>
    <w:rsid w:val="008F0E93"/>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8F0E93"/>
    <w:pPr>
      <w:jc w:val="center"/>
    </w:pPr>
    <w:rPr>
      <w:rFonts w:eastAsiaTheme="minorHAnsi"/>
      <w:lang w:eastAsia="en-US"/>
    </w:rPr>
  </w:style>
  <w:style w:type="paragraph" w:customStyle="1" w:styleId="FSCtblMainRH">
    <w:name w:val="FSC_tbl_Main_RH"/>
    <w:basedOn w:val="FSCtblMain"/>
    <w:qFormat/>
    <w:rsid w:val="008F0E93"/>
    <w:pPr>
      <w:jc w:val="right"/>
    </w:pPr>
    <w:rPr>
      <w:rFonts w:eastAsiaTheme="minorHAnsi"/>
      <w:lang w:eastAsia="en-US"/>
    </w:rPr>
  </w:style>
  <w:style w:type="paragraph" w:customStyle="1" w:styleId="FSCtblMRL1">
    <w:name w:val="FSC_tbl_MRL1"/>
    <w:basedOn w:val="Normal"/>
    <w:rsid w:val="008F0E93"/>
    <w:pPr>
      <w:keepLines/>
      <w:spacing w:before="20" w:after="20"/>
    </w:pPr>
    <w:rPr>
      <w:rFonts w:eastAsia="Times New Roman" w:cs="Arial"/>
      <w:sz w:val="18"/>
      <w:szCs w:val="20"/>
      <w:lang w:eastAsia="en-AU"/>
    </w:rPr>
  </w:style>
  <w:style w:type="paragraph" w:customStyle="1" w:styleId="FSCtblMRL2">
    <w:name w:val="FSC_tbl_MRL2"/>
    <w:basedOn w:val="FSCtblMRL1"/>
    <w:qFormat/>
    <w:rsid w:val="008F0E93"/>
    <w:pPr>
      <w:jc w:val="right"/>
    </w:pPr>
    <w:rPr>
      <w:rFonts w:eastAsiaTheme="minorHAnsi"/>
      <w:lang w:eastAsia="en-US"/>
    </w:rPr>
  </w:style>
  <w:style w:type="paragraph" w:customStyle="1" w:styleId="FSCtblPara">
    <w:name w:val="FSC_tbl_Para"/>
    <w:basedOn w:val="Normal"/>
    <w:rsid w:val="008F0E93"/>
    <w:pPr>
      <w:keepLines/>
      <w:spacing w:before="60" w:after="60"/>
      <w:ind w:left="397" w:hanging="397"/>
    </w:pPr>
    <w:rPr>
      <w:rFonts w:eastAsia="Times New Roman" w:cs="Arial"/>
      <w:sz w:val="18"/>
      <w:lang w:eastAsia="en-AU"/>
    </w:rPr>
  </w:style>
  <w:style w:type="paragraph" w:customStyle="1" w:styleId="FSCtblSubpara">
    <w:name w:val="FSC_tbl_Subpara"/>
    <w:basedOn w:val="Normal"/>
    <w:rsid w:val="008F0E93"/>
    <w:pPr>
      <w:keepLines/>
      <w:spacing w:before="60" w:after="60"/>
      <w:ind w:left="794" w:hanging="397"/>
    </w:pPr>
    <w:rPr>
      <w:rFonts w:eastAsia="Times New Roman" w:cs="Arial"/>
      <w:sz w:val="18"/>
      <w:lang w:eastAsia="en-AU"/>
    </w:rPr>
  </w:style>
  <w:style w:type="paragraph" w:styleId="CommentText">
    <w:name w:val="annotation text"/>
    <w:basedOn w:val="Normal"/>
    <w:link w:val="CommentTextChar"/>
    <w:uiPriority w:val="99"/>
    <w:rsid w:val="008F0E93"/>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uiPriority w:val="99"/>
    <w:rsid w:val="008F0E93"/>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8F0E93"/>
    <w:rPr>
      <w:b/>
      <w:bCs/>
    </w:rPr>
  </w:style>
  <w:style w:type="character" w:customStyle="1" w:styleId="CommentSubjectChar">
    <w:name w:val="Comment Subject Char"/>
    <w:basedOn w:val="CommentTextChar"/>
    <w:link w:val="CommentSubject"/>
    <w:uiPriority w:val="99"/>
    <w:rsid w:val="008F0E93"/>
    <w:rPr>
      <w:rFonts w:eastAsia="Times New Roman" w:cs="Times New Roman"/>
      <w:b/>
      <w:bCs/>
      <w:sz w:val="20"/>
      <w:szCs w:val="20"/>
      <w:lang w:val="en-GB" w:bidi="en-US"/>
    </w:rPr>
  </w:style>
  <w:style w:type="table" w:customStyle="1" w:styleId="PlainTable11">
    <w:name w:val="Plain Table 11"/>
    <w:basedOn w:val="TableNormal"/>
    <w:uiPriority w:val="41"/>
    <w:rsid w:val="008F0E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8F0E93"/>
    <w:rPr>
      <w:rFonts w:cstheme="minorBidi"/>
      <w:lang w:val="en-GB"/>
    </w:rPr>
  </w:style>
  <w:style w:type="character" w:customStyle="1" w:styleId="highlight">
    <w:name w:val="highlight"/>
    <w:basedOn w:val="DefaultParagraphFont"/>
    <w:rsid w:val="008F0E93"/>
  </w:style>
  <w:style w:type="paragraph" w:customStyle="1" w:styleId="CitaviBibliographyEntry">
    <w:name w:val="Citavi Bibliography Entry"/>
    <w:basedOn w:val="Normal"/>
    <w:link w:val="CitaviBibliographyEntryChar"/>
    <w:rsid w:val="00857568"/>
    <w:pPr>
      <w:tabs>
        <w:tab w:val="left" w:pos="340"/>
      </w:tabs>
      <w:ind w:left="340" w:hanging="340"/>
    </w:pPr>
  </w:style>
  <w:style w:type="character" w:customStyle="1" w:styleId="CitaviBibliographyEntryChar">
    <w:name w:val="Citavi Bibliography Entry Char"/>
    <w:basedOn w:val="DefaultParagraphFont"/>
    <w:link w:val="CitaviBibliographyEntry"/>
    <w:rsid w:val="00857568"/>
    <w:rPr>
      <w:rFonts w:cstheme="minorBidi"/>
      <w:lang w:val="en-GB"/>
    </w:rPr>
  </w:style>
  <w:style w:type="paragraph" w:customStyle="1" w:styleId="CitaviBibliographyHeading">
    <w:name w:val="Citavi Bibliography Heading"/>
    <w:basedOn w:val="Heading1"/>
    <w:link w:val="CitaviBibliographyHeadingChar"/>
    <w:rsid w:val="00857568"/>
  </w:style>
  <w:style w:type="character" w:customStyle="1" w:styleId="CitaviBibliographyHeadingChar">
    <w:name w:val="Citavi Bibliography Heading Char"/>
    <w:basedOn w:val="DefaultParagraphFont"/>
    <w:link w:val="CitaviBibliographyHeading"/>
    <w:rsid w:val="00857568"/>
    <w:rPr>
      <w:rFonts w:eastAsiaTheme="majorEastAsia" w:cstheme="majorBidi"/>
      <w:b/>
      <w:bCs/>
      <w:sz w:val="36"/>
      <w:szCs w:val="28"/>
      <w:lang w:val="en-GB"/>
    </w:rPr>
  </w:style>
  <w:style w:type="paragraph" w:customStyle="1" w:styleId="CitaviBibliographySubheading1">
    <w:name w:val="Citavi Bibliography Subheading 1"/>
    <w:basedOn w:val="Heading2"/>
    <w:link w:val="CitaviBibliographySubheading1Char"/>
    <w:rsid w:val="00857568"/>
    <w:pPr>
      <w:outlineLvl w:val="9"/>
    </w:pPr>
  </w:style>
  <w:style w:type="character" w:customStyle="1" w:styleId="CitaviBibliographySubheading1Char">
    <w:name w:val="Citavi Bibliography Subheading 1 Char"/>
    <w:basedOn w:val="DefaultParagraphFont"/>
    <w:link w:val="CitaviBibliographySubheading1"/>
    <w:rsid w:val="00857568"/>
    <w:rPr>
      <w:rFonts w:eastAsiaTheme="majorEastAsia"/>
      <w:b/>
      <w:bCs/>
      <w:sz w:val="28"/>
      <w:lang w:val="en-GB"/>
    </w:rPr>
  </w:style>
  <w:style w:type="paragraph" w:customStyle="1" w:styleId="CitaviBibliographySubheading2">
    <w:name w:val="Citavi Bibliography Subheading 2"/>
    <w:basedOn w:val="Heading3"/>
    <w:link w:val="CitaviBibliographySubheading2Char"/>
    <w:rsid w:val="00857568"/>
    <w:pPr>
      <w:outlineLvl w:val="9"/>
    </w:pPr>
  </w:style>
  <w:style w:type="character" w:customStyle="1" w:styleId="CitaviBibliographySubheading2Char">
    <w:name w:val="Citavi Bibliography Subheading 2 Char"/>
    <w:basedOn w:val="DefaultParagraphFont"/>
    <w:link w:val="CitaviBibliographySubheading2"/>
    <w:rsid w:val="00857568"/>
    <w:rPr>
      <w:rFonts w:eastAsiaTheme="majorEastAsia" w:cstheme="majorBidi"/>
      <w:b/>
      <w:bCs/>
      <w:szCs w:val="24"/>
      <w:lang w:val="en-GB" w:eastAsia="en-AU"/>
    </w:rPr>
  </w:style>
  <w:style w:type="paragraph" w:customStyle="1" w:styleId="CitaviBibliographySubheading3">
    <w:name w:val="Citavi Bibliography Subheading 3"/>
    <w:basedOn w:val="Heading4"/>
    <w:link w:val="CitaviBibliographySubheading3Char"/>
    <w:rsid w:val="00857568"/>
    <w:pPr>
      <w:outlineLvl w:val="9"/>
    </w:pPr>
  </w:style>
  <w:style w:type="character" w:customStyle="1" w:styleId="CitaviBibliographySubheading3Char">
    <w:name w:val="Citavi Bibliography Subheading 3 Char"/>
    <w:basedOn w:val="DefaultParagraphFont"/>
    <w:link w:val="CitaviBibliographySubheading3"/>
    <w:rsid w:val="00857568"/>
    <w:rPr>
      <w:rFonts w:eastAsiaTheme="majorEastAsia" w:cstheme="majorBidi"/>
      <w:b/>
      <w:bCs/>
      <w:i/>
      <w:iCs/>
      <w:lang w:val="en-GB"/>
    </w:rPr>
  </w:style>
  <w:style w:type="paragraph" w:customStyle="1" w:styleId="CitaviBibliographySubheading4">
    <w:name w:val="Citavi Bibliography Subheading 4"/>
    <w:basedOn w:val="Heading5"/>
    <w:link w:val="CitaviBibliographySubheading4Char"/>
    <w:rsid w:val="00857568"/>
    <w:pPr>
      <w:outlineLvl w:val="9"/>
    </w:pPr>
  </w:style>
  <w:style w:type="character" w:customStyle="1" w:styleId="CitaviBibliographySubheading4Char">
    <w:name w:val="Citavi Bibliography Subheading 4 Char"/>
    <w:basedOn w:val="DefaultParagraphFont"/>
    <w:link w:val="CitaviBibliographySubheading4"/>
    <w:rsid w:val="00857568"/>
    <w:rPr>
      <w:rFonts w:eastAsiaTheme="majorEastAsia" w:cstheme="majorBidi"/>
      <w:i/>
      <w:lang w:val="en-GB"/>
    </w:rPr>
  </w:style>
  <w:style w:type="paragraph" w:customStyle="1" w:styleId="CitaviBibliographySubheading5">
    <w:name w:val="Citavi Bibliography Subheading 5"/>
    <w:basedOn w:val="Heading6"/>
    <w:link w:val="CitaviBibliographySubheading5Char"/>
    <w:rsid w:val="00857568"/>
    <w:pPr>
      <w:outlineLvl w:val="9"/>
    </w:pPr>
  </w:style>
  <w:style w:type="character" w:customStyle="1" w:styleId="CitaviBibliographySubheading5Char">
    <w:name w:val="Citavi Bibliography Subheading 5 Char"/>
    <w:basedOn w:val="DefaultParagraphFont"/>
    <w:link w:val="CitaviBibliographySubheading5"/>
    <w:rsid w:val="00857568"/>
    <w:rPr>
      <w:rFonts w:asciiTheme="majorHAnsi" w:eastAsiaTheme="majorEastAsia" w:hAnsiTheme="majorHAnsi" w:cstheme="majorBidi"/>
      <w:i/>
      <w:iCs/>
      <w:color w:val="243F60" w:themeColor="accent1" w:themeShade="7F"/>
      <w:lang w:val="en-GB"/>
    </w:rPr>
  </w:style>
  <w:style w:type="paragraph" w:customStyle="1" w:styleId="CitaviBibliographySubheading6">
    <w:name w:val="Citavi Bibliography Subheading 6"/>
    <w:basedOn w:val="Heading7"/>
    <w:link w:val="CitaviBibliographySubheading6Char"/>
    <w:rsid w:val="00857568"/>
    <w:pPr>
      <w:outlineLvl w:val="9"/>
    </w:pPr>
  </w:style>
  <w:style w:type="character" w:customStyle="1" w:styleId="CitaviBibliographySubheading6Char">
    <w:name w:val="Citavi Bibliography Subheading 6 Char"/>
    <w:basedOn w:val="DefaultParagraphFont"/>
    <w:link w:val="CitaviBibliographySubheading6"/>
    <w:rsid w:val="00857568"/>
    <w:rPr>
      <w:rFonts w:eastAsia="Times New Roman" w:cs="Times New Roman"/>
      <w:szCs w:val="24"/>
      <w:lang w:val="en-GB" w:bidi="en-US"/>
    </w:rPr>
  </w:style>
  <w:style w:type="paragraph" w:customStyle="1" w:styleId="CitaviBibliographySubheading7">
    <w:name w:val="Citavi Bibliography Subheading 7"/>
    <w:basedOn w:val="Heading8"/>
    <w:link w:val="CitaviBibliographySubheading7Char"/>
    <w:rsid w:val="00857568"/>
    <w:pPr>
      <w:outlineLvl w:val="9"/>
    </w:pPr>
  </w:style>
  <w:style w:type="character" w:customStyle="1" w:styleId="CitaviBibliographySubheading7Char">
    <w:name w:val="Citavi Bibliography Subheading 7 Char"/>
    <w:basedOn w:val="DefaultParagraphFont"/>
    <w:link w:val="CitaviBibliographySubheading7"/>
    <w:rsid w:val="00857568"/>
    <w:rPr>
      <w:rFonts w:eastAsia="Times New Roman" w:cs="Times New Roman"/>
      <w:i/>
      <w:iCs/>
      <w:szCs w:val="24"/>
      <w:lang w:val="en-GB" w:bidi="en-US"/>
    </w:rPr>
  </w:style>
  <w:style w:type="paragraph" w:customStyle="1" w:styleId="CitaviBibliographySubheading8">
    <w:name w:val="Citavi Bibliography Subheading 8"/>
    <w:basedOn w:val="Heading9"/>
    <w:link w:val="CitaviBibliographySubheading8Char"/>
    <w:rsid w:val="00857568"/>
    <w:pPr>
      <w:outlineLvl w:val="9"/>
    </w:pPr>
  </w:style>
  <w:style w:type="character" w:customStyle="1" w:styleId="CitaviBibliographySubheading8Char">
    <w:name w:val="Citavi Bibliography Subheading 8 Char"/>
    <w:basedOn w:val="DefaultParagraphFont"/>
    <w:link w:val="CitaviBibliographySubheading8"/>
    <w:rsid w:val="00857568"/>
    <w:rPr>
      <w:rFonts w:ascii="Cambria" w:eastAsia="Times New Roman" w:hAnsi="Cambria" w:cs="Times New Roman"/>
      <w:lang w:val="en-GB" w:bidi="en-US"/>
    </w:rPr>
  </w:style>
  <w:style w:type="paragraph" w:customStyle="1" w:styleId="CitaviBibliography">
    <w:name w:val="Citavi Bibliography"/>
    <w:uiPriority w:val="99"/>
    <w:rsid w:val="004A1C0D"/>
    <w:pPr>
      <w:autoSpaceDE w:val="0"/>
      <w:autoSpaceDN w:val="0"/>
      <w:adjustRightInd w:val="0"/>
      <w:ind w:left="340" w:hanging="340"/>
    </w:pPr>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706">
      <w:bodyDiv w:val="1"/>
      <w:marLeft w:val="0"/>
      <w:marRight w:val="0"/>
      <w:marTop w:val="0"/>
      <w:marBottom w:val="0"/>
      <w:divBdr>
        <w:top w:val="none" w:sz="0" w:space="0" w:color="auto"/>
        <w:left w:val="none" w:sz="0" w:space="0" w:color="auto"/>
        <w:bottom w:val="none" w:sz="0" w:space="0" w:color="auto"/>
        <w:right w:val="none" w:sz="0" w:space="0" w:color="auto"/>
      </w:divBdr>
      <w:divsChild>
        <w:div w:id="505944463">
          <w:marLeft w:val="0"/>
          <w:marRight w:val="0"/>
          <w:marTop w:val="0"/>
          <w:marBottom w:val="0"/>
          <w:divBdr>
            <w:top w:val="none" w:sz="0" w:space="0" w:color="auto"/>
            <w:left w:val="none" w:sz="0" w:space="0" w:color="auto"/>
            <w:bottom w:val="none" w:sz="0" w:space="0" w:color="auto"/>
            <w:right w:val="none" w:sz="0" w:space="0" w:color="auto"/>
          </w:divBdr>
          <w:divsChild>
            <w:div w:id="181864833">
              <w:marLeft w:val="0"/>
              <w:marRight w:val="0"/>
              <w:marTop w:val="0"/>
              <w:marBottom w:val="0"/>
              <w:divBdr>
                <w:top w:val="none" w:sz="0" w:space="0" w:color="auto"/>
                <w:left w:val="none" w:sz="0" w:space="0" w:color="auto"/>
                <w:bottom w:val="none" w:sz="0" w:space="0" w:color="auto"/>
                <w:right w:val="none" w:sz="0" w:space="0" w:color="auto"/>
              </w:divBdr>
              <w:divsChild>
                <w:div w:id="881940286">
                  <w:marLeft w:val="0"/>
                  <w:marRight w:val="0"/>
                  <w:marTop w:val="0"/>
                  <w:marBottom w:val="0"/>
                  <w:divBdr>
                    <w:top w:val="none" w:sz="0" w:space="0" w:color="auto"/>
                    <w:left w:val="none" w:sz="0" w:space="0" w:color="auto"/>
                    <w:bottom w:val="none" w:sz="0" w:space="0" w:color="auto"/>
                    <w:right w:val="none" w:sz="0" w:space="0" w:color="auto"/>
                  </w:divBdr>
                  <w:divsChild>
                    <w:div w:id="1053650793">
                      <w:marLeft w:val="0"/>
                      <w:marRight w:val="0"/>
                      <w:marTop w:val="0"/>
                      <w:marBottom w:val="0"/>
                      <w:divBdr>
                        <w:top w:val="none" w:sz="0" w:space="0" w:color="auto"/>
                        <w:left w:val="none" w:sz="0" w:space="0" w:color="auto"/>
                        <w:bottom w:val="none" w:sz="0" w:space="0" w:color="auto"/>
                        <w:right w:val="none" w:sz="0" w:space="0" w:color="auto"/>
                      </w:divBdr>
                      <w:divsChild>
                        <w:div w:id="716200387">
                          <w:marLeft w:val="0"/>
                          <w:marRight w:val="0"/>
                          <w:marTop w:val="0"/>
                          <w:marBottom w:val="0"/>
                          <w:divBdr>
                            <w:top w:val="none" w:sz="0" w:space="0" w:color="auto"/>
                            <w:left w:val="none" w:sz="0" w:space="0" w:color="auto"/>
                            <w:bottom w:val="none" w:sz="0" w:space="0" w:color="auto"/>
                            <w:right w:val="none" w:sz="0" w:space="0" w:color="auto"/>
                          </w:divBdr>
                          <w:divsChild>
                            <w:div w:id="1104960396">
                              <w:marLeft w:val="0"/>
                              <w:marRight w:val="0"/>
                              <w:marTop w:val="0"/>
                              <w:marBottom w:val="0"/>
                              <w:divBdr>
                                <w:top w:val="none" w:sz="0" w:space="0" w:color="auto"/>
                                <w:left w:val="none" w:sz="0" w:space="0" w:color="auto"/>
                                <w:bottom w:val="none" w:sz="0" w:space="0" w:color="auto"/>
                                <w:right w:val="none" w:sz="0" w:space="0" w:color="auto"/>
                              </w:divBdr>
                              <w:divsChild>
                                <w:div w:id="1230918153">
                                  <w:marLeft w:val="0"/>
                                  <w:marRight w:val="0"/>
                                  <w:marTop w:val="0"/>
                                  <w:marBottom w:val="0"/>
                                  <w:divBdr>
                                    <w:top w:val="none" w:sz="0" w:space="0" w:color="auto"/>
                                    <w:left w:val="none" w:sz="0" w:space="0" w:color="auto"/>
                                    <w:bottom w:val="none" w:sz="0" w:space="0" w:color="auto"/>
                                    <w:right w:val="none" w:sz="0" w:space="0" w:color="auto"/>
                                  </w:divBdr>
                                  <w:divsChild>
                                    <w:div w:id="1852522989">
                                      <w:marLeft w:val="0"/>
                                      <w:marRight w:val="0"/>
                                      <w:marTop w:val="0"/>
                                      <w:marBottom w:val="0"/>
                                      <w:divBdr>
                                        <w:top w:val="none" w:sz="0" w:space="0" w:color="auto"/>
                                        <w:left w:val="none" w:sz="0" w:space="0" w:color="auto"/>
                                        <w:bottom w:val="none" w:sz="0" w:space="0" w:color="auto"/>
                                        <w:right w:val="none" w:sz="0" w:space="0" w:color="auto"/>
                                      </w:divBdr>
                                      <w:divsChild>
                                        <w:div w:id="1895194747">
                                          <w:marLeft w:val="0"/>
                                          <w:marRight w:val="0"/>
                                          <w:marTop w:val="0"/>
                                          <w:marBottom w:val="0"/>
                                          <w:divBdr>
                                            <w:top w:val="none" w:sz="0" w:space="0" w:color="auto"/>
                                            <w:left w:val="none" w:sz="0" w:space="0" w:color="auto"/>
                                            <w:bottom w:val="none" w:sz="0" w:space="0" w:color="auto"/>
                                            <w:right w:val="none" w:sz="0" w:space="0" w:color="auto"/>
                                          </w:divBdr>
                                          <w:divsChild>
                                            <w:div w:id="1465850988">
                                              <w:marLeft w:val="0"/>
                                              <w:marRight w:val="0"/>
                                              <w:marTop w:val="0"/>
                                              <w:marBottom w:val="0"/>
                                              <w:divBdr>
                                                <w:top w:val="none" w:sz="0" w:space="0" w:color="auto"/>
                                                <w:left w:val="none" w:sz="0" w:space="0" w:color="auto"/>
                                                <w:bottom w:val="none" w:sz="0" w:space="0" w:color="auto"/>
                                                <w:right w:val="none" w:sz="0" w:space="0" w:color="auto"/>
                                              </w:divBdr>
                                              <w:divsChild>
                                                <w:div w:id="800265980">
                                                  <w:marLeft w:val="0"/>
                                                  <w:marRight w:val="0"/>
                                                  <w:marTop w:val="0"/>
                                                  <w:marBottom w:val="0"/>
                                                  <w:divBdr>
                                                    <w:top w:val="none" w:sz="0" w:space="0" w:color="auto"/>
                                                    <w:left w:val="none" w:sz="0" w:space="0" w:color="auto"/>
                                                    <w:bottom w:val="none" w:sz="0" w:space="0" w:color="auto"/>
                                                    <w:right w:val="none" w:sz="0" w:space="0" w:color="auto"/>
                                                  </w:divBdr>
                                                  <w:divsChild>
                                                    <w:div w:id="1880893714">
                                                      <w:marLeft w:val="0"/>
                                                      <w:marRight w:val="0"/>
                                                      <w:marTop w:val="0"/>
                                                      <w:marBottom w:val="0"/>
                                                      <w:divBdr>
                                                        <w:top w:val="none" w:sz="0" w:space="0" w:color="auto"/>
                                                        <w:left w:val="none" w:sz="0" w:space="0" w:color="auto"/>
                                                        <w:bottom w:val="none" w:sz="0" w:space="0" w:color="auto"/>
                                                        <w:right w:val="none" w:sz="0" w:space="0" w:color="auto"/>
                                                      </w:divBdr>
                                                      <w:divsChild>
                                                        <w:div w:id="14440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portsdietitians.com.au/factsheets/fuelling-recovery/sports-drinks/" TargetMode="External"/><Relationship Id="rId20"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TaxCatchAll xmlns="0e0bee33-077a-46d4-80d5-abd1b3a3b85b">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pb940a55b18746cdbb1d76ca362c0586>
    <jf6c16bbf41b473ebe1e583d28d77907 xmlns="0e0bee33-077a-46d4-80d5-abd1b3a3b85b">
      <Terms xmlns="http://schemas.microsoft.com/office/infopath/2007/PartnerControls"/>
    </jf6c16bbf41b473ebe1e583d28d77907>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8732-34FB-4196-9B29-D3951D90BB9E}"/>
</file>

<file path=customXml/itemProps2.xml><?xml version="1.0" encoding="utf-8"?>
<ds:datastoreItem xmlns:ds="http://schemas.openxmlformats.org/officeDocument/2006/customXml" ds:itemID="{7F2D3A65-9C57-44A1-93F7-E3FF43B6E85C}"/>
</file>

<file path=customXml/itemProps3.xml><?xml version="1.0" encoding="utf-8"?>
<ds:datastoreItem xmlns:ds="http://schemas.openxmlformats.org/officeDocument/2006/customXml" ds:itemID="{1DCDDD40-C4F0-4199-B49B-6665D58A9159}"/>
</file>

<file path=customXml/itemProps4.xml><?xml version="1.0" encoding="utf-8"?>
<ds:datastoreItem xmlns:ds="http://schemas.openxmlformats.org/officeDocument/2006/customXml" ds:itemID="{08AD898A-5681-40CC-AD86-9EA14620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312C79-62E6-45F7-8F96-DE16E53E046E}">
  <ds:schemaRefs>
    <ds:schemaRef ds:uri="http://schemas.microsoft.com/sharepoint/events"/>
  </ds:schemaRefs>
</ds:datastoreItem>
</file>

<file path=customXml/itemProps6.xml><?xml version="1.0" encoding="utf-8"?>
<ds:datastoreItem xmlns:ds="http://schemas.openxmlformats.org/officeDocument/2006/customXml" ds:itemID="{7F2D3A65-9C57-44A1-93F7-E3FF43B6E85C}">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90FFCF90-9AD4-478D-BD67-324897D1959B}"/>
</file>

<file path=customXml/itemProps8.xml><?xml version="1.0" encoding="utf-8"?>
<ds:datastoreItem xmlns:ds="http://schemas.openxmlformats.org/officeDocument/2006/customXml" ds:itemID="{6FE4DF79-510A-4C7C-8B73-ACF9C11AA3EB}"/>
</file>

<file path=docProps/app.xml><?xml version="1.0" encoding="utf-8"?>
<Properties xmlns="http://schemas.openxmlformats.org/officeDocument/2006/extended-properties" xmlns:vt="http://schemas.openxmlformats.org/officeDocument/2006/docPropsVTypes">
  <Template>Normal</Template>
  <TotalTime>3</TotalTime>
  <Pages>1</Pages>
  <Words>13617</Words>
  <Characters>77621</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Evers</dc:creator>
  <cp:keywords/>
  <dc:description/>
  <cp:lastModifiedBy>Sally Ronaldson</cp:lastModifiedBy>
  <cp:revision>7</cp:revision>
  <cp:lastPrinted>2022-06-15T02:20:00Z</cp:lastPrinted>
  <dcterms:created xsi:type="dcterms:W3CDTF">2022-05-24T01:26:00Z</dcterms:created>
  <dcterms:modified xsi:type="dcterms:W3CDTF">2022-06-15T02:21:00Z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123f4902-2e0a-41b3-8d01-67f76eee47ed</vt:lpwstr>
  </property>
  <property fmtid="{D5CDD505-2E9C-101B-9397-08002B2CF9AE}" pid="3" name="bjSaver">
    <vt:lpwstr>YulnjHGVhExp0v5oVbcyzDw6QsIv8JAr</vt:lpwstr>
  </property>
  <property fmtid="{D5CDD505-2E9C-101B-9397-08002B2CF9AE}" pid="4" name="ContentTypeId">
    <vt:lpwstr>0x010100FB86A4CA77FAD24FB4C8632D8CBF0C4A</vt:lpwstr>
  </property>
  <property fmtid="{D5CDD505-2E9C-101B-9397-08002B2CF9AE}" pid="5" name="_dlc_DocIdItemGuid">
    <vt:lpwstr>50ee9ef7-5f21-424b-8ebb-3624138688b2</vt:lpwstr>
  </property>
  <property fmtid="{D5CDD505-2E9C-101B-9397-08002B2CF9AE}" pid="6" name="DisposalClass">
    <vt:lpwstr/>
  </property>
  <property fmtid="{D5CDD505-2E9C-101B-9397-08002B2CF9AE}" pid="7" name="BCS_">
    <vt:lpwstr>263;#Nutrition|89c1c25d-24f9-464a-8f44-873e22e36ff7</vt:lpwstr>
  </property>
  <property fmtid="{D5CDD505-2E9C-101B-9397-08002B2CF9AE}" pid="8" name="CitaviDocumentProperty_8">
    <vt:lpwstr>\\fsfile\users\eversm\Citavi 5\Projects\P1030\P1030.ctv5</vt:lpwstr>
  </property>
  <property fmtid="{D5CDD505-2E9C-101B-9397-08002B2CF9AE}" pid="9" name="CitaviDocumentProperty_7">
    <vt:lpwstr>P1030</vt:lpwstr>
  </property>
  <property fmtid="{D5CDD505-2E9C-101B-9397-08002B2CF9AE}" pid="10" name="CitaviDocumentProperty_0">
    <vt:lpwstr>cd6c6f45-fca8-4e10-928c-0cddd0fa7549</vt:lpwstr>
  </property>
  <property fmtid="{D5CDD505-2E9C-101B-9397-08002B2CF9AE}" pid="11" name="CitaviDocumentProperty_1">
    <vt:lpwstr>5.5.0.1</vt:lpwstr>
  </property>
  <property fmtid="{D5CDD505-2E9C-101B-9397-08002B2CF9AE}" pid="12" name="bjClsUserRVM">
    <vt:lpwstr>[]</vt:lpwstr>
  </property>
  <property fmtid="{D5CDD505-2E9C-101B-9397-08002B2CF9AE}" pid="13" name="RecordPoint_WorkflowType">
    <vt:lpwstr>ActiveSubmitStub</vt:lpwstr>
  </property>
  <property fmtid="{D5CDD505-2E9C-101B-9397-08002B2CF9AE}" pid="14" name="RecordPoint_ActiveItemWebId">
    <vt:lpwstr>{0a24ff59-26de-499e-af6c-870128dbbd86}</vt:lpwstr>
  </property>
  <property fmtid="{D5CDD505-2E9C-101B-9397-08002B2CF9AE}" pid="15" name="RecordPoint_ActiveItemSiteId">
    <vt:lpwstr>{cec154f9-42c6-4481-9906-45443d426660}</vt:lpwstr>
  </property>
  <property fmtid="{D5CDD505-2E9C-101B-9397-08002B2CF9AE}" pid="16" name="RecordPoint_ActiveItemListId">
    <vt:lpwstr>{3a9826a6-ef3d-4704-849b-07726235ecc0}</vt:lpwstr>
  </property>
  <property fmtid="{D5CDD505-2E9C-101B-9397-08002B2CF9AE}" pid="17" name="RecordPoint_ActiveItemUniqueId">
    <vt:lpwstr>{50ee9ef7-5f21-424b-8ebb-3624138688b2}</vt:lpwstr>
  </property>
  <property fmtid="{D5CDD505-2E9C-101B-9397-08002B2CF9AE}" pid="18" name="RecordPoint_RecordNumberSubmitted">
    <vt:lpwstr>R0000210066</vt:lpwstr>
  </property>
  <property fmtid="{D5CDD505-2E9C-101B-9397-08002B2CF9AE}" pid="19" name="RecordPoint_SubmissionCompleted">
    <vt:lpwstr>2022-06-14T08:30:42.6780498+10:00</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4" name="bjDocumentLabelXML-0">
    <vt:lpwstr>ames.com/2008/01/sie/internal/label"&gt;&lt;element uid="66ddac19-06c4-4e63-b4dd-d8240d87a23f" value="" /&gt;&lt;/sisl&gt;</vt:lpwstr>
  </property>
  <property fmtid="{D5CDD505-2E9C-101B-9397-08002B2CF9AE}" pid="25" name="bjDocumentSecurityLabel">
    <vt:lpwstr>NO SECURITY CLASSIFICATION REQUIRED</vt:lpwstr>
  </property>
  <property fmtid="{D5CDD505-2E9C-101B-9397-08002B2CF9AE}" pid="26" name="Classification">
    <vt:i4>1</vt:i4>
  </property>
</Properties>
</file>